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山东省东营市东营区石油钻采装备产业集群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胜利油田高原石油装备有限责任公司企业分析报告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胜利油田高原石油装备有限责任公司成立于2006年9月28日，法定代表人霍昌荣，统一社会信用代码913705001647355726，企业类型为有限责任公司（港澳台法人独资），注册资本17,000万元人民币（实缴17,000万元），注册地址位于山东省东营市开发区运河路北、东七路东，登记机关为东营市市场监督管理局，经营状态为在营（开业）。需注意：尽管企业名称含“胜利油田”，但其股权为高原国际有限公司100%持股的港澳台法人独资企业，实际控制人为境外主体，并非央企或地方国有企业，属外商（港澳台）独资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高原国际有限公司持股100%（港澳台法人独资），穿透后为境外控制，无国有出资人。公司对外投资19家企业，具有1处分支机构，参保人数工商口径约6人（主体可能为控股管理公司，生产制造多在其下属子公司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董事长（杨献平）、总经理（霍昌荣）及多名董事、监事；业务通过对外投资19家子公司展开，涵盖抽油机、抽油杆、螺杆泵、钻机、特种车辆、油田工程服务等板块；官网chinahighland.com承担产品展示与客户对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2006年9月成立；前身为胜利油田体系内人工举升装备企业，1992年引进美国威德福技术生产皮带抽油机并成立中美合资公司，经二十余年发展皮带抽油机由1种型号发展为17—18种型号；建有省级研发平台，拥有216项国家专利、参与制定34项标准；2023年获国家级知识产权优势企业，2024年获省级企业技术中心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石油装备研发、制造、销售与服务于一体的综合性企业，是中国重点高新技术企业。主营业务涵盖钻井装备、采油装备、石油管材、特种车辆和油田工程服务：采油装备包括皮带抽油机、常规抽油机、螺杆泵、抽油泵、钢质连续抽油杆、抽油杆；钻井与特种车辆领域具备ZJ30—ZJ90钻机及网电修井机、连续油管作业车等产能；并开展油田工程技术服务（连续杆作业、油井大修、开窗侧钻、连续油管作业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人工举升装备（抽油机、螺杆泵、抽油泵、抽油杆）为核心，并向钻井装备、特种车辆及油田工程服务延伸。公司未公开披露分产品收入占比，公开资料提及年度经营销售额区间约5亿至10亿元（第三方估算口径，非审计数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拳头产品皮带抽油机（与美国威德福合资生产），为全球应用最广的无游梁式抽油机，国内外无游梁式抽油机市场占有率90%以上，是全国制造业单项冠军产品，具长冲程、低冲次、换向平稳、高效节能特点，最小井间距可达1.6米，适配稠油井与丛式井。常规抽油机、螺杆泵（40余规格、日排量2—350立方米）、抽油泵（10余系列100余规格）、钢质连续抽油杆、各类抽油杆；ZJ30—ZJ90钻机、网电修井机、连续油管作业车；石油化工聚丙烯酰胺；PVC内衬式多层结构管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下游为国内外各大油田：国内深耕胜利油田及周边市场，客户覆盖中石油、中石化、中海油及地方油服；海外拓展中亚、中东、非洲等油气项目，皮带抽油机全球累计约15,000台。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生产所需钢材、铸件、电气液压元件、橡胶密封件等为主要采购对象；与威德福等外资技术合作带来部分关键部件协作。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216项国家专利、参与制定34项标准，省级企业技术中心、国家级知识产权优势企业；加工中心、数控车床等冷热加工设备300余台，具备大中型机械设备制造能力；产品通过质量、环境、职业健康安全等管理体系认证。皮带抽油机为全球单项冠军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采用“国内油田直销+海外工程服务”双渠道：国内胜利油田24小时随叫随到、国内外定时服务；外贸订单提供集装箱打包、报关与跨境配件补发、远程调试指导。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港澳台独资企业，财务数据未公开披露。核心单品皮带抽油机国内外无游梁式抽油机市场占有率90%以上、全球累计约15,000台，为细分绝对龙头；公开第三方估算年销售额约5—10亿元（非审计，仅供参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胜利油田高原石油装备为非上市港澳台法人独资企业，近三年财务报表未公开披露，以下仅列公开工商与资质信息，不作财务数据编造；第三方“年销售额5—10亿元”为估算口径，非审计数据。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17,000万元（实缴17,000万元）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2006-09-28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港澳台法人独资（高原国际100%）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对外投资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19家企业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专利/标准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216项 / 34项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财务数据未公开披露。以单项冠军产品皮带抽油机为核心，盈利取决于国内外油田资本开支与出口订单；第三方估算年销售5—10亿元仅供参考。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无公开资产数据。重资产制造属性，固定资产（加工设备、厂房）占比较高。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无公开负债数据。需关注公开风险信息：公司存在股权冻结警示（5条）、历史被执行人高风险信息（33条），且有投资子公司被限制高消费，提示债务与司法风险较高，授信前须重点核查。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无公开现金流数据。工程与设备销售回款周期长，叠加司法与被执行风险，现金流稳定性存疑。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与科瑞油气（国有控股、国际化）相比，高原石油装备在皮带抽油机细分领域市占率更高（90%+单项冠军），但股权为境外独资、财务与司法风险较高、规模与透明度弱于国有龙头。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港澳台法人独资，设董事长（杨献平）、总经理（霍昌荣）及董事会、监事会；重大决策由股东高原国际有限公司决定。因非国企，不适用国资“三重一大”程序，但须符合外商投资与境内公司治理规范。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法定代表人/总经理霍昌荣；董事长杨献平；董事肖绍嵩、韩景山、钱江、吴苗法、郑水荣等；监事杨桂成、王金江、刘公俊。管理层行业经验丰富。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通过质量、环境、职业健康安全体系认证；作为特种设备（钻机、抽油装备）制造企业，安全与质量内控为重中之重。需关注司法与被执行风险对经营的影响。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主体参保约6人（工商口径），生产人员多分布于下属子公司；公司拥有省级企业技术中心与研发平台，技术人员具备一定规模。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单品绝对领先：皮带抽油机国内外无游梁式抽油机市占率90%以上、全球累计约15,000台，全国制造业单项冠军产品，技术源自威德福合资、长冲程低冲次高效节能。二是专利与标准：216项专利、参与34项标准制定，省级企业技术中心、国家级知识产权优势企业。三是全产业链：覆盖采油装备、钻井装备、特种车辆与油田工程服务。四是客户与品牌：深耕胜利油田及国内外大油田，服务网络完善（24小时响应）。五是技术合作：与美国威德福合资积累的技术与工艺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司法与债务风险（重点）：公开信息显示存在股权冻结（5条）、历史被执行人高风险（33条）、投资子公司被限制高消费，债务与履约风险突出，授信须严格尽调与增信。二是行业周期风险：油气装备需求随油价波动，订单不稳定。三是客户集中风险：依赖胜利油田及国内外大油田，议价与回款受油公司资本开支影响。四是股权控制风险：境外独资，战略与资金调度受境外股东影响，信息透明度低。五是安全质量风险：钻采特种设备须持续合规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油田客户的应收账款账期较长，可开展保理融资盘活资金。供应链金融：为上游钢材、部件供应商提供订单融资。融资租赁：钻机、修井机、加工设备升级适合直租/回租。小贷：面向临时周转。鉴于公司单项冠军地位突出但司法与债务风险较高，建议“审慎介入、强担保、控额度”，以核心资产融资租赁与优质应收保理为主，并需以股权冻结解除以为前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高原石油装备是东营区石油钻采装备集群中单项冠军产品（皮带抽油机）突出的港澳台独资企业，技术、专利与细分市占率领先，但股权境外、司法与债务风险高、财务不透明。发展展望：据行业趋势，人工举升装备在稠油、丛式井及海外老油田增产中需求稳定，公司可依托单项冠军地位稳步发展。建议：一是授信前彻底核查股权冻结、被执行与对外担保，落实强增信；二是以核心设备融资租赁与优质应收保理切入、控制额度；三是动态监测司法风险与油田资本开支节奏，设置预警与退出机制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数据来源说明：天眼查/爱企查/企查查（工商、股权、司法风险、专利）、公司官网chinahighland.com 与百科（产品、市占率、威德福合作）、今日头条/公开报道（皮带抽油机单项冠军、市场占有率90%+）。财务数据未公开披露，第三方销售额估算已注明非审计口径。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