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山东省博兴县商用智能厨房设备产业集群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山东伊德欣厨业有限公司企业分析报告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/启信宝、国家企业信用信息公示系统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伊德欣厨业有限公司成立于2012年11月30日（曾用名山东省博兴县伊德欣厨业有限公司，2019年更名），法定代表人李增新，统一社会信用代码91371625057946454N，企业类型为有限责任公司（自然人投资或控股），注册资本518万元人民币（实缴518万元），注册地址位于山东省滨州市博兴县兴福镇中毛村，登记机关为滨州市博兴县市场监督管理局，经营状态为存续。参保人数约28人（天眼查口径）/102人（2025年工商年报，企查查口径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股权结构：李增新持股51%、王美芝持股49%，为民营家族式控股企业，无国有出资人。公司系博兴县商用智能厨房设备产业集群的出口型骨干企业，家族式集团化运营。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家族式集团公司，总部与生产基地设在山东博兴，下设全资子公司杭州伊德欣商厨电器有限公司（2023年成立，跨境电商运营总部）、山东艾柏电器有限公司（2021年成立，服务全球市场）；执行董事李增新、监事王美芝，研发与外贸团队一体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2012年11月注册成立（官网称始于2006年商用厨具制造经验）；2016年引进加拿大AccurPress、日本MADA、意大利Salvagnini等智能设备；2019年建成集规模化生产、仓储于一体的现代化厂房；2021年成立山东艾柏电器、2023年成立杭州伊德欣商厨电器并建设全新运营总部，借跨境电商环境进入扩张期；获2023年国家级高新技术企业、2024年省级专精特新中小企业、2026年国家级科技型中小企业认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专业的商用厨房设备制造商、供应商与出口型（OEM/ODM、私有品牌）企业。主营业务为蒸饭柜、冷柜、消毒柜、烤箱、酒柜、排烟罩、吧台柜、暖碟柜、工作台、灶、开水器、货架及其他厨房设备、厨具配件的加工销售，并经营备案范围内进出口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业务以商用厨房制冷（冷冻/冷藏/展示柜）、食品蒸箱、商用消毒柜、宴会保温餐车等为核心，向烤箱、灶具、排烟罩等延伸，以外销OEM/ODM与私有品牌定制为主。公司未公开披露分产品收入占比。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商用厨房制冷设备（冷柜、冷冻/冷藏柜、展示柜）、食品蒸箱（蒸饭柜）、商用消毒柜、宴会保温餐车（暖碟柜）、排烟罩、工作台、烤箱、开水器、货架等；具备近20年制造经验与10余年海外OEM/ODM、私有品牌定制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以外销为主，客户为全球商用厨具品牌商、经销商与工程客户，提供OEM/ODM与私有品牌定制；国内覆盖餐饮、食堂等。公司通过参加中国（博兴）国际厨具博览会等平台拓展客户。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生产所需不锈钢板材、压缩机、电控元件、玻璃等为主要采购对象，依托兴福镇集群配套优势降低采购成本。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厂区面积80,000㎡（官网），生产能力达20万台/年，大规模全自动化生产、快速交付；通过ISO 9001、ISO 14001认证，产品通过CE认证与国内3C认证；为国家级高新技术企业、省级专精特新中小企业、国家级科技型中小企业。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以出口为导向，依托杭州跨境电商运营总部与海外OEM/ODM客户网络，产品远销欧洲、美洲、非洲、中东、东南亚等地；国内以经销与工程配套并重。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民营企业，财务数据未公开披露，无公开营收、利润及市占率数据。从产能（20万台/年、8万㎡厂区）与出口型定位看，公司在商用厨具制冷与消毒细分领域具稳定区域地位，但规模小于集群龙头金佰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山东伊德欣为非上市民营企业，近三年财务报表未公开披露，以下仅列公开工商与产能信息，不作财务数据编造。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518万元（实缴518万元）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2012-11-30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约28—102人（口径差异）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厂区面积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80,000㎡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年产能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20万台/年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财务数据未公开披露。出口型厨具企业毛利受汇率、原材料（不锈钢、压缩机）价格与海外需求影响，定制化OEM/ODM具一定溢价。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无公开资产数据。固定资产（厂房、自动化产线）占比较高，与8万㎡厂区、20万台产能匹配。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无公开负债数据。建议授信前核查有息负债与对外担保；家族式企业需关注实控人连带。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无公开现金流数据。出口业务存在汇率与回款周期风险，需关注经营性现金流。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与金佰特（龙头、全品类工程）相比，伊德欣聚焦厨具制冷、消毒、保温等细分且以出口OEM/ODM为主，规模小但专业化与自动化程度高、资质齐全（高新、专精特新），差异化定位清晰。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有限责任公司（自然人投资或控股），家族式治理，执行董事李增新、监事王美芝；作为高新与专精特新企业，建立研发与质量体系。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法定代表人/执行董事李增新（控股股东51%）；监事王美芝（持股49%）。家族式决策链条短、执行灵活。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通过ISO 9001/14001与CE、3C认证，建立全流程质量管控；作为出口企业，须符合目标市场法规（CE等）。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参保约28—102人（口径差异）；具备研发与外贸团队，引进加拿大、日本、意大利智能设备并培养技术工人。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出口与定制能力：近20年制造、10余年海外OEM/ODM与私有品牌定制经验，杭州跨境运营总部赋能全球拓展。二是自动化产能：8万㎡厂区、20万台/年全自动化产能、快速交付。三是资质与认证：国家级高新、省级专精特新、科技型中小企业，CE/3C/ISO体系。四是集群配套：兴福镇完整产业链降低采购与物流成本。五是产品聚焦：厨具制冷、消毒、保温细分形成专业口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汇率与贸易风险：出口占比高，受汇率、海外需求与贸易壁垒影响；应对为全球分散与跨境电商。二是原料价格风险：不锈钢、压缩机价格波动。三是客户集中风险：依赖海外OEM/ODM大客户，订单波动影响大。四是规模与抗风险能力弱：注册资本仅518万元、人员规模小，扩张受资金约束。五是家族治理风险：治理结构简单，需完善内控与传承安排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出口应收账款可开展保理（含中信保项下），改善现金流。供应链金融：围绕核心原料采购做订单融资。融资租赁：智能产线（加拿大/日本/意大利设备）升级适合直租/回租。小贷：面向临时周转。鉴于企业出口型、资质优良但规模小，建议以“出口应收保理+设备融资租赁”切入，额度匹配其小规模并设增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伊德欣是博兴商用厨具集群的出口型骨干，厨具制冷/消毒细分专业、自动化产能与资质齐全，但规模小、家族治理、财务不透明、出口依赖度高。发展展望：据行业趋势，商用厨房智能化、节能化与海外餐饮连锁扩张带动需求，公司借跨境电商可稳步成长。建议：一是对接出口应收保理与设备融资租赁；二是要求补充规范财务资料并以增信控制风险；三是关注汇率、海外需求与原料价格，设置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数据来源说明：天眼查/爱企查/企查查（工商、股权、资质）、公司官网 yidexin.com.cn（产能、产品、子公司、发展沿革）、买购网/品牌资料（资质与出口）、中国（博兴）国际厨具博览会公开信息。财务数据未公开披露，已如实标注。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