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山东省济宁市兖州区智能农机装备产业集群</w:t>
      </w:r>
    </w:p>
    <w:p>
      <w:pPr>
        <w:spacing w:lineRule="exact" w:line="600" w:before="240" w:after="240"/>
        <w:ind w:firstLine="0"/>
        <w:jc w:val="center"/>
      </w:pPr>
      <w:r>
        <w:rPr>
          <w:rFonts w:ascii="方正小标宋简体" w:hAnsi="方正小标宋简体" w:eastAsia="方正小标宋简体"/>
          <w:b w:val="0"/>
          <w:color w:val="000000"/>
          <w:sz w:val="44"/>
        </w:rPr>
        <w:t>山东国丰机械有限公司企业分析报告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国丰机械有限公司成立于2004年3月16日（曾用名兖州市国丰机械有限公司），法定代表人郑继立，统一社会信用代码91370882760952231G，企业类型为有限责任公司（自然人投资或控股），注册资本2,188万元人民币（实缴2,188万元），注册地址位于山东省济宁市兖州区经济开发区西安东路以北、安阳路东侧，登记机关为济宁市兖州区市场监督管理局，经营状态为存续（无固定期限）。参保人数约93人，属小型企业/小微企业。</w:t>
      </w:r>
    </w:p>
    <w:p>
      <w:pPr>
        <w:spacing w:lineRule="exact" w:line="600" w:before="0" w:after="0"/>
        <w:ind w:firstLine="420"/>
        <w:jc w:val="both"/>
      </w:pPr>
      <w:r>
        <w:rPr>
          <w:rFonts w:ascii="仿宋_GB2312" w:hAnsi="仿宋_GB2312" w:eastAsia="仿宋_GB2312"/>
          <w:b w:val="0"/>
          <w:color w:val="000000"/>
          <w:sz w:val="32"/>
        </w:rPr>
        <w:t>股权结构清晰：郑继立持股89.55%（控股股东、实际控制人），赵庆均持股5.34%，薛惠兰持股5.11%，为民营自然人控股企业，无国有出资人。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兼总经理（郑继立）及监事，治理简洁；经营范围涵盖农业机械及配件的生产、加工、销售，自走式玉米收获机的生产、加工、销售，以及公路工程机械及配件的生产、加工、销售。组织层级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2004年3月成立（前身兖州市国丰机械有限公司），长期深耕自走式玉米收获机与公路工程机械，被认定为专精特新中小企业、企业技术中心、制造业单项冠军企业；2022年1月、2021年10月济宁市生态环境局抽查"未发现问题"，2019年、2015年山东省市场监督/质监部门抽检玉米收获机"合格"，产品质量稳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企业定位为专业玉米收获机械与公路工程机械制造商，兖州区智能农机装备产业集群支撑企业。主营业务为农业机械及配件、自走式玉米收获机、公路工程机械及配件的生产、加工、销售。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业务以自走式玉米收获机为核心，辅以公路工程机械及配件，收入结构以农机销售为主。公司未公开披露分产品收入占比。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主导产品为自走式玉米收获机，并提供公路工程机械及配件；作为制造业单项冠军企业，其玉米收获机在细分领域具稳定市场地位。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客户以黄淮海玉米主产区的农机经销商、种植大户与农机合作社为主，渠道覆盖山东及周边粮食产区。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生产所需发动机、钢材、液压件、传动件为主要采购对象，关键零部件外购、结构件自制与总装。</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具专精特新中小企业、企业技术中心、制造业单项冠军企业资质；为增值税一般纳税人、A级纳税人（2020）；通过历年产品质量监督抽查（玉米收获机合格）。具体产能数据未公开披露。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以经销商网络与直销并重，依托兖州农机集群配套与区域农机市场开展销售，并提供售后维修服务。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收、利润及市占率数据。从制造业单项冠军与专精特新资质看，其在玉米收获机细分领域具稳定区域地位，但规模偏小（注册资本2,188万元、参保约93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山东国丰机械有限公司为非上市小微企业，近三年财务报表未公开披露，以下仅列公开工商信息，不作财务数据编造。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2,188万元（实缴2,188万元）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2004-03-16</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约93人</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郑继立（持股89.55%）</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财务数据未公开披露。玉米收获机属成熟细分品类，毛利率受原材料价格与竞争影响，通常处行业中游。</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无公开资产数据。小微企业资产以设备、存货与应收为主，需关注账期与周转。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无公开现金流数据。农机销售季节性明显，回款与存货占用较大，需关注经营性现金流。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与同集群金大丰（10亿级、单项冠军产品、小巨人链主）相比，国丰规模小一个数量级，但凭借制造业单项冠军与专精特新资质在玉米收获机细分领域保有稳定地位，属"小而专"型企业。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自然人控股的有限责任公司，设执行董事兼总经理（郑继立）与监事，未设董事会，治理简洁。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法定代表人、执行董事兼总经理郑继立，为控股股东与实际控制人，主导经营决策，决策链条短。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作为小微企业，内控体系相对基础；历年环保与质量抽查"未发现问题/合格"，合规状况良好。</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参保约93人，人员规模小，以生产与技术工人为主；企业技术中心资质下应具备一定研发人员。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冠军地位：制造业单项冠军企业、专精特新中小企业，玉米收获机细分领域具技术与市场壁垒。二是区域集群配套：位于兖州智能农机装备产业集群，上下游配套与协同便利。三是质量合规：历次抽检合格、环保抽查无问题，产品质量稳定可信。四是灵活经营：小微企业决策链条短，可快速响应定制化与区域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政策风险：玉米收获机需求受农机补贴与玉米价格影响，政策调整冲击销量。二是市场竞争风险：与金大丰、雷沃及区域品牌竞争，加工费与价格承压。三是客户与回款风险：经销商模式账期较长，需强化信用管理。四是规模与抗风险能力弱：小微企业抗周期能力有限，扩张受资金约束。五是安全风险：机械加工涉及职业健康与安全生产，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经销商的应收账款可开展保理融资，缓解回款压力。供应链金融：可围绕核心零部件采购做订单融资、票据贴现。融资租赁：加工与总装设备升级适合以设备直租/回租盘活固定资产。小贷：面向临时性周转提供短贷。鉴于企业规模小，建议以"小额、分散、强担保"为原则，优先绑定优质经销商应收账款。</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国丰机械是兖州智能农机集群中"小而专"的玉米收获机单项冠军企业，资质齐全、质量合规良好，但规模偏小、财务透明度低、抗风险能力有限。发展展望：据行业趋势，玉米机保有量更新与丘陵山地小型化需求存在结构性机会。建议：一是补充规范财务与征信资料后再行授信；二是以应收账款保理与设备融资租赁为切入点、控制额度；三是关注补贴政策与回款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数据来源说明：天眼查/爱企查（工商、股权、资质、抽查记录）、山东农机化信息网（集群定位）、济宁市工信局公开信息。财务数据未公开披露，已如实标注。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