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山东省邹城市矿山装备产业集群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山东天河科技股份有限公司企业分析报告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河科技股份有限公司成立于2003年9月11日，法定代表人田胜利，统一社会信用代码913708007544655929，企业类型为股份有限公司（非上市、自然人投资或控股），注册资本6,732.439578万元（实缴6,732.439578万元），注册地址位于山东省邹城市恒丰路东首（中心店镇机电产业园内），登记机关为济宁市市场监督管理局，经营状态为存续。参保人数约513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股权结构：田胜利持股80.00%、田嵩玉持股20.00%，为自然人控股的民营非上市公众企业，无国有出资人。公司为山东天河发展集团成员企业。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6家企业，包括山东鲁发智能科技有限公司（与宏河集团合资，持股100%）、技研科技（徐州）有限公司（持股100%）等，并分别在沈阳、徐州、济南设立研究院，构建"以总部为中心、三地协同"的"1+3"聚力攻坚体系；设有研发、生产、销售、职能管理等部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2003年公司于邹城成立，初期从事钻头、截齿配件加工；2009年迁入中心机电产业园并首创掘进机机载临时支护装置，切入煤矿装备；2013年在新四板挂牌；2015年研发国内第一台煤矿远距离喷浆机；2017年首套巷道锚护机器人下线（国际领先）；2020年第二代智能掘锚护一体机面世；2021年获国家专精特新重点"小巨人"企业、山东省瞪羚企业；2023年启动IPO并签约辅导机构，同年"矿山重型掘进施工机器人研发与智能制造"列为山东省重大项目；2024年智慧工厂投入运营。公司专注煤矿巷道掘进装备研发23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高端矿用装备研发、制造、销售于一体的国家高新技术企业，邹城市矿山装备产业集群骨干企业。主营业务为煤矿高效智能掘进装备、混凝土施工装备、粉尘防治装备、冲击地压防治装备及煤矿机器人五大系列产品的研发、制造与销售，并提供个性化定制与工程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煤矿巷道掘进与井下安全作业领域，形成"智能掘进、混凝土施工、粉尘防治、冲击地压防治、煤矿机器人"五大产品系列，由单一装备向成套系统与工程服务延伸。公司未公开披露分产品收入占比，但公开披露营业收入连续六年保持增长、翻了近三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EBZ系列掘锚机、智能掘进系统、矿用轨道梁辅助安装车、防冲钻孔机器人、防爆柴油机管路安装机器人、全机械化远距离喷浆成套设备、煤矿机器人等；9项产品被认定为山东省首台（套）技术装备，3项列入煤矿安全先进适用技术装备推广目录，1项入选工信部首批先进适用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国内主要客户有国家能源集团、中煤集团、晋能控股、陕煤化工、华阳集团、华能集团等大型煤业集团，以及徐工集团、铁建重工、中铁集团等工程装备龙头企业；市场覆盖国内主要煤炭产区。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生产所需钢材、液压件、电气元器件、结构件等为主要采购对象，原料价格受钢铁与装备产业链行情影响。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有员工450余人，注册资金6,732.44万元；拥有煤矿智能掘进装备山东省工程研究中心等6个省级研发平台、济宁市矿山智能掘进技术创新中心等5个市级平台；通过ISO质量、环境、职业安全健康、能源、信息安全等管理体系认证；获国家专精特新重点"小巨人"、国家制造业单项冠军、国家绿色工厂、国家知识产权示范企业、国家5G+智慧工厂、山东省瞪羚等资质；山东省重大项目"矿山重型掘进施工机器人研发与智能制造"全面交付投产后产值将提升至10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采用个性化定制、内销与外贸、多方代理、工程服务等模式全方位拓展市场；引进OA、ERP、PLM、MOM等系统推动数智化转型，并通过展会与国际渠道拓展海外市场。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，无公开营收、利润及市占率细分数据。公开披露营业收入连续六年增长翻近三番，山东省重大项目全面投产后产值将提升至10亿元；研发人员占比25%，近五年研发费用累计超1.58亿元、平均占比近10%，在煤矿智能掘进装备细分领域处于国内领先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山东天河科技为非上市民营企业，近三年完整财务报表未公开披露，以下列公开可获取工商与经营信息，不作财务数据编造。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6,732.44万元（实缴同）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2003-09-11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田胜利（持股80%）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约450—513人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研发占比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近五年平均约10%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营收趋势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连续六年增长，翻近三番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财务数据未公开披露。公司作为国家级制造业单项冠军与专精特新重点"小巨人"，产品技术附加值较高，且营收连续增长，盈利趋势向好；但装备制造行业受煤机周期影响，盈利存在波动。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无公开资产数据。作为装备制造企业，固定资产（产线、厂房）与研发投入为主，智慧工厂投产提升资产质量。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无公开负债数据。2023年完成股权融资，资本实力增强；建议授信前核查有息负债与对外担保。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无公开现金流数据。装备订单前期垫资与回款周期较长，需关注经营性现金流。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邹城矿山装备集群的兖矿东华重工（国企、规模大）相比，天河科技为民营专精特新龙头，在煤矿智能掘进装备细分领域技术领先、成长性更好，但规模与抗周期能力相对较弱；两者形成"国企重装+民营专精特尖"的集群互补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非上市股份有限公司，设董事会、监事会及经营管理层；2023年启动IPO并签约辅导机构，治理向公众公司规范靠拢；设有研发、生产、销售等职能体系。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法定代表人、董事长田胜利；核心团队以创始人为主，控股80%，利益绑定；管理层技术背景强，推动十年攻坚与智能化转型。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通过ISO质量、环境、职业安全健康、能源、信息安全五大体系认证；引进ERP/PLM/MOM推动精益管理与数智化，内控较规范。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员工450余人，研发人员占比25%，近五年研发费用累计超1.58亿元；与中国矿业大学、山东大学、山能集团、中煤集团等建立"产学研用"合作，人才与技术储备充足。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煤矿智能掘进装备领域多项国际领先/国际先进成果，拥有各项知识产权130余项（其中发明专利25项），5项国际领先、3项国际先进，9项省首台套。二是资质与荣誉：国家制造业单项冠军、专精特新重点"小巨人"、绿色工厂、知识产权示范企业、5G+智慧工厂等国家级资质密集。三是研发体系：6个省级+5个市级研发平台，"1+3"三地研究院协同，研发强度近10%。四是客户壁垒：覆盖国家能源、中煤、陕煤、晋能等头部煤企，客户粘性强。五是产业化能力：山东省重大项目投产带动产值向10亿元跃升，规模与交付能力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煤机需求受煤炭固定资产投资与智能化改造节奏影响，营收增长依赖行业景气；应对为产品多元化（掘进、喷浆、除尘、防冲、机器人）分散风险。二是客户集中风险：依赖大型煤企订单，集中度较高；应对为拓展工程装备客户与海外。三是量产与回款风险：装备订单回款周期长，存在应收账款与涉诉（开庭公告）风险，需强化信用管理。四是IPO与扩张风险：IPO进程与重大项目产能消化存在不确定性。五是技术迭代风险：智能装备升级快，须持续高强度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家能源、中煤等头部客户的应收账款账期较长，可开展保理融资盘活资金。供应链金融：为上游钢材、液压件、电气件供应商提供订单/存货融资。融资租赁：智慧工厂与重大项目新设备（掘进机产线、机器人产线）适合直租/回租。小贷：面向临时周转。天河科技作为国家级单项冠军、专精特新重点"小巨人"且启动IPO，资产质量与成长性优良，是优质重点客户，建议以"核心客户应收保理+设备融资租赁"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天河科技是邹城矿山装备集群的民营专精特新龙头，煤矿智能掘进装备技术国际领先、资质完备、研发强劲、客户优质，且启动IPO、重大项目投产在即；但非上市财务不透明、收入依赖煤机周期、存在一定涉诉与回款风险。发展展望：据行业趋势与公司规划，智能矿山与煤矿机器人需求快速增长，山东省重大项目全面投产后产值将提升至10亿元，成长性明确。建议：一是对接核心客户应收保理与设备融资租赁；二是授信前补充规范财务资料并评估应收质量；三是关注IPO进展与重大项目产能消化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数据来源说明：天眼查/爱企查（工商、股权、资质、专利）、公司官网 sdthkj.com（产品、客户、研发、荣誉）、公司发展历程公开资料、山东省重大项目公示。近三年完整财务未公开披露，已如实标注。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