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山东菏泽牡丹区（绿色休闲食品）特色产业集群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山东沙土食品工业有限公司企业分析报告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企业官网（shatufood.com）、百度百科、齐鲁网、菏泽政府网公开答复及媒体报道等公开渠道，统计时点截至2024—2025年最新披露信息。该公司为非上市民营企业，部分财务数据为政府公开答复与媒体报道口径，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沙土食品工业有限公司源于1988年的炒货手工作坊，2000年5月11日正式注册成立，曾用名菏泽市沙土食品工业有限公司（2000年5月至2008年4月）。公司注册地址位于山东省菏泽市牡丹区沙土镇（2026年1月企业地址变更为山东省菏泽市牡丹区沙土镇佳美路），法定代表人为赵桂先（2021年6月由创始人王在良变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民营有限责任公司，深耕炒货食品30余年。"沙土及图"商标于2017年被国家工商总局认定为中国驰名商标，是牡丹区首个中国驰名商标；公司为山东省农业产业化龙头企业。2024年对外投资成立菏泽海兰德食品有限公司（持股75%）、山东泽宠宠物食品有限公司（持股20%），延伸预制菜与宠物食品业务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项目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企业名称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山东沙土食品工业有限公司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成立/注册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1988年创办，2000-05-11注册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法定代表人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赵桂先（创始人王在良）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注册地址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山东省菏泽市牡丹区沙土镇佳美路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商标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沙土及图（2017年中国驰名商标）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企业性质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民营/山东省农业产业化龙头企业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对外投资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菏泽海兰德食品(75%)、山东泽宠宠物食品(20%)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公司现有5—6个分厂、10—12条生产流水线，占地500余亩（官网称500余亩，另披露230亩生产基地）。董事长兼总经理负责整体经营，下设各分厂与生产、检测、销售体系。2024年新设子公司延伸业务版图。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1988年王在良等四人创办炒制瓜子手工作坊；1994年沙土食品厂成立；1997年"沙土"商标注册；2000年正式成立有限公司；2003年通过ISO9001认证；2004年"沙土"获山东省著名商标；2008年占地100多亩新厂区投产；2011年聘请影视明星代言；2012年成为山东省农业产业化龙头企业；2017年"沙土及图"获中国驰名商标；2019年获马德里国际商标认证；2022年新建高标准新型厂区及日产5吨果蔬冷链车间；2024年布局预制菜与宠物食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战略定位为以炒货食品为核心、多元休闲食品协同发展的农业产业化龙头企业。主营业务为炒货食品及坚果制品的生产、加工与销售，产品涵盖黑瓜子、南瓜子、葵花子、花生四大类，并拓展每日坚果、湿花生、预制汤品、黄桃/芦笋罐头、速冻蔬菜、膨化食品、预制菜及宠物零食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传统炒货（瓜子、花生、坚果）为主业与收入基本盘，近年新增预制菜、宠物食品、果蔬冷链等高附加值业务。2024年政府公开答复披露公司营收达3.1亿元。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：黑瓜子、南瓜子、葵花子、花生四大类80—100多个品种炒货；延伸产品：每日坚果、湿花生、虾皮紫菜汤、菌菇汤、黄桃/芦笋罐头、速冻青豆花生、膨化食品、预制菜（即食配菜）、宠物零食。产能口径：葵花子2万—3.8万吨、黑瓜子1万—2.08万吨、白瓜子0.5万—1.8万吨、花生0.5万—3.5万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实行区域代理制，销售网络覆盖全国，市级销售网点达180多家，核心销售区为菏泽、济宁、枣庄、聊城、濮阳、商丘、周口、蚌埠（其中菏泽、济宁、枣庄年销售额均超千万元）。同时拓展商超、电商及联名渠道（如山东广电"美好生活合伙人"联名礼包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原料以葵花子、花生、南瓜子等农产品为主，公司通过"企业+农户"模式建设标准化原料基地（如沙土镇朱坊村300亩花生基地），保障原料品质与稳定供应。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公司拥有5—6个分厂、10—12条流水线，占地500余亩，并通过HACCP食品安全管理体系认证。2022年新建高标准厂区及日产5吨果蔬冷链车间，产能持续扩张。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采用区域代理+直营+电商+联名渠道的复合销售体系，全国180余家市级网点，东到上海、西至西安、南达南昌、北抵山海关，渠道下沉能力强。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公开披露：2024年营收3.1亿元（牡丹区政府答复）；2018年销售收入2.94亿元、利税694.5万元、资产负债率仅8.2%（媒体报道）。"沙土瓜子"销量常年位居全国前列，瓜子炒货全国市场销量领先。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山东沙土食品工业有限公司为非上市民营企业，未公开披露经审计年度财务报表。以下数据来自政府公开答复与权威媒体报道，非审计口径。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年度/期间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营业收入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利税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资产负债率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2018年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2.94亿元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694.5万元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8.2%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2024年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3.1亿元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未披露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未披露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近三年利税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累计2000多万元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2018年利税694.5万元，资产负债率仅8.2%，反映公司盈利稳健、财务保守。2024年营收升至3.1亿元，规模与盈利能力在区域炒货行业居前。完整毛利率数据未公开。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2018年底固定资产9530多万元、净资产7958.6万元，资产结构稳健；2022年新厂区投产后固定资产进一步增加，资产质量良好。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2018年资产负债率8.2%，负债率极低，偿债压力小，财务保守稳健。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低负债、稳健经营模式下现金流预计充裕；具体经营现金流未公开。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与同集群的佳美食品（超10亿元营收）相比规模较小，但在炒货细分领域为全国标杆；与盛鑫源（脱水蔬菜，8000万级）相比营收规模领先。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民营家族式治理，创始人王在良2021年交棒至赵桂先。公司治理集中，决策效率高。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创始人王在良被誉为"瓜子大王"，获"五一"劳动奖章；现任法定代表人赵桂先。管理层具深厚行业经验。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通过HACCP认证与全流程质量管控，12条流水线标准化生产，内控体系完善。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公司员工规模较大（多个分厂），并带动周边农户原料种植，形成"企业+农户"就业与产业带动格局。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品牌壁垒："沙土及图"中国驰名商标、马德里国际认证，30余年品牌沉淀，消费者认知强。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渠道壁垒：全国180余家市级网点、区域代理体系成熟，下沉市场覆盖广。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工艺与品类：传统沙土炒制工艺+现代生产线，四大类80—100余品种，品类矩阵完整。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产业链协同：地处沙土镇食品产业集群，与佳美等龙头协同，原料与配套完善。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休闲食品竞争激烈、同质化严重；消费者健康化趋势（低盐低糖）对传统炒货提出升级要求。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原料农产品价格受气候与供需波动影响；产品结构仍以传统炒货为主，新业务（预制菜、宠物）尚在培育。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财务未公开审计；低负债虽稳健，但也可能制约扩张速度。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食品安全监管趋严，炒货类易涉及添加剂、霉菌等指标；需持续强化质量合规。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推动产品健康化升级（每日坚果、低盐）；加快预制菜与宠物食品新增长极；强化质量全链条管控；稳固渠道与品牌优势。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保理业务：面向商超、电商等渠道的应收账款可开展保理，改善周转。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供应链金融：以沙土食品为龙头，为上游原料种植户与包装、设备供应商提供供应链金融服务。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融资租赁：新厂区设备与冷链产线可通过融资租赁获取，缓解资本开支。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小额贷款：为上游农户与小微配套商提供季节性收购周转小贷。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综合评价：山东沙土食品工业有限公司是牡丹区食品产业集群的标杆炒货企业，中国驰名商标加持、全国渠道完善、财务稳健（资产负债率8.2%），综合实力在区域休闲食品中领先。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发展展望：在传统炒货稳健基础上，预制菜、宠物食品、果蔬冷链等新业务有望成为第二增长曲线。据行业趋势，健康化、休闲化零食需求持续扩容。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挑战：传统品类增长放缓、新业务培育期不确定、原料价格波动、食安监管趋严。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建议：一是加快健康化产品升级；二是规范财务披露提升融资能力；三是深化与山东投资在供应链金融领域的合作；四是借力产业集群协同，扩大新品类规模。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数据来源说明：本报告数据来源于企业官网（shatufood.com）、百度百科、齐鲁网（iqilu.com）、菏泽政府网公开答复（mudan.gov.cn）、菏泽媒体（hzmdrm.cn）等公开渠道。财务数据为非审计公开口径，已标注来源。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