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山东青岛即墨（汽车装备）特色产业集群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奇瑞汽车股份有限公司青岛分公司企业分析报告</w:t>
      </w:r>
    </w:p>
    <w:p>
      <w:pPr>
        <w:spacing w:lineRule="exact" w:line="600" w:before="0" w:after="0"/>
        <w:jc w:val="left"/>
      </w:pPr>
      <w:r>
        <w:rPr>
          <w:rFonts w:ascii="仿宋_GB2312" w:hAnsi="仿宋_GB2312" w:eastAsia="仿宋_GB2312"/>
          <w:b w:val="0"/>
          <w:color w:val="000000"/>
          <w:sz w:val="28"/>
        </w:rPr>
        <w:t>（本报告数据来源于奇瑞官方信息、即墨区政府官网、青岛市政府官网、青岛新闻网、齐鲁晚报·齐鲁壹点、青岛广电蓝睛新闻等公开渠道，统计时点截至2025年末公开披露信息。奇瑞青岛基地（超级工厂）为奇瑞汽车股份有限公司的分支机构（非独立法人），未单独披露财务报表，报告中的投资、产能、产值等数据均来自政府官网及权威媒体报道，已在对应位置标注来源。）</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奇瑞汽车股份有限公司青岛分公司（对外称"奇瑞青岛超级工厂/奇瑞青岛基地"）是奇瑞控股集团在即墨青岛汽车产业新城布局的乘用车整车制造基地，位于山东省青岛市即墨区。该主体为分公司性质，非独立法人，民事责任由总公司奇瑞汽车股份有限公司承担。</w:t>
      </w:r>
    </w:p>
    <w:p>
      <w:pPr>
        <w:spacing w:lineRule="exact" w:line="600" w:before="0" w:after="0"/>
        <w:ind w:firstLine="420"/>
        <w:jc w:val="both"/>
      </w:pPr>
      <w:r>
        <w:rPr>
          <w:rFonts w:ascii="仿宋_GB2312" w:hAnsi="仿宋_GB2312" w:eastAsia="仿宋_GB2312"/>
          <w:b w:val="0"/>
          <w:color w:val="000000"/>
          <w:sz w:val="32"/>
        </w:rPr>
        <w:t>项目于2021年6月18日开建，仅用17个月即于2022年11月18日建成投产并实现首辆整车（星途"瑶光"）下线，创造了"青岛速度""奇瑞速度"。基地总投资230亿元，占地2000亩；其中奇瑞青岛工厂占地900亩、投资130亿元，产业配套区（奇瑞零部件产业园）占地1100亩、投资100亿元。</w:t>
      </w:r>
    </w:p>
    <w:p>
      <w:pPr>
        <w:spacing w:lineRule="exact" w:line="600" w:before="0" w:after="0"/>
        <w:ind w:firstLine="420"/>
        <w:jc w:val="both"/>
      </w:pPr>
      <w:r>
        <w:rPr>
          <w:rFonts w:ascii="仿宋_GB2312" w:hAnsi="仿宋_GB2312" w:eastAsia="仿宋_GB2312"/>
          <w:b w:val="0"/>
          <w:color w:val="000000"/>
          <w:sz w:val="32"/>
        </w:rPr>
        <w:t>股权与实际控制人方面，奇瑞汽车股份有限公司为奇瑞控股集团有限公司旗下核心企业，奇瑞控股集团由芜湖市国资委控股（地方国有控股）。因此青岛分公司的终极实际控制人为芜湖市国资委，兼具地方国资与民营市场化机制特征。奇瑞控股集团党委书记、董事长尹同跃为集团主要负责人。</w:t>
      </w:r>
    </w:p>
    <w:p>
      <w:pPr>
        <w:spacing w:lineRule="exact" w:line="600" w:before="0" w:after="0"/>
        <w:ind w:firstLine="420"/>
        <w:jc w:val="both"/>
      </w:pPr>
      <w:r>
        <w:rPr>
          <w:rFonts w:ascii="仿宋_GB2312" w:hAnsi="仿宋_GB2312" w:eastAsia="仿宋_GB2312"/>
          <w:b w:val="0"/>
          <w:color w:val="000000"/>
          <w:sz w:val="32"/>
        </w:rPr>
        <w:t>工厂位于即墨区青岛汽车产业新城，建筑面积约26万平方米，涵盖冲压、焊装、涂装、总装四大工艺及研发中心、试验检测、试车场等设施，可同时实现多款常规动力和新能源乘用车混线生产。</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青岛基地内部按四大工艺及研发、质量、物流等职能部门组织，接受奇瑞股份总部在产品、采购、销售上的统一管理；同时配套建设奇瑞零部件产业园，引入20余家产业链配套企业，形成"主机厂+产业园"一体化架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2021年6月项目开工，2022年1月四大车间主体竣工，4月工艺设备进场，7月30日首台白车身下线，11月18日整车下线，是奇瑞最先建成、最先量产的超级工厂。2023年启动新能源车型项目并于年底投产；2024年生产整车16.5万辆（其中新能源9.2万辆）；2025年生产整车16.1万辆、产值近200亿元，新能源产销量实现"双过半"。</w:t>
      </w:r>
    </w:p>
    <w:p>
      <w:pPr>
        <w:spacing w:lineRule="exact" w:line="600" w:before="0" w:after="0"/>
        <w:ind w:firstLine="420"/>
        <w:jc w:val="both"/>
      </w:pPr>
      <w:r>
        <w:rPr>
          <w:rFonts w:ascii="仿宋_GB2312" w:hAnsi="仿宋_GB2312" w:eastAsia="仿宋_GB2312"/>
          <w:b w:val="0"/>
          <w:color w:val="000000"/>
          <w:sz w:val="32"/>
        </w:rPr>
        <w:t>基地引入奇瑞与海尔卡奥斯合作共建的"海行云"工业互联网平台，建立大规模个性化定制新型生产模式，是奇瑞探索工业互联网赋能智能工厂的成功实践。</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战略定位：奇瑞集团在北方最大的智慧工厂与新能源转型引擎，对标全球领先的高端智慧工厂、标杆级"灯塔工厂"。</w:t>
      </w:r>
    </w:p>
    <w:p>
      <w:pPr>
        <w:spacing w:lineRule="exact" w:line="600" w:before="0" w:after="0"/>
        <w:ind w:firstLine="420"/>
        <w:jc w:val="both"/>
      </w:pPr>
      <w:r>
        <w:rPr>
          <w:rFonts w:ascii="仿宋_GB2312" w:hAnsi="仿宋_GB2312" w:eastAsia="仿宋_GB2312"/>
          <w:b w:val="0"/>
          <w:color w:val="000000"/>
          <w:sz w:val="32"/>
        </w:rPr>
        <w:t>主营业务为乘用车整车制造，覆盖燃油与新能源混线生产。首款车型为星途"瑶光"；2024—2025年新能源车型（如星途瑶光、风云T9等）成为主力，新能源产销量已超半数。年产能力20万辆，平均每1.5分钟一辆整车下线，预计年产值380亿元。</w:t>
      </w:r>
    </w:p>
    <w:p>
      <w:pPr>
        <w:spacing w:lineRule="exact" w:line="600" w:before="120" w:after="120"/>
        <w:ind w:firstLine="420"/>
        <w:jc w:val="left"/>
      </w:pPr>
      <w:r>
        <w:rPr>
          <w:rFonts w:ascii="楷体_GB2312" w:hAnsi="楷体_GB2312" w:eastAsia="楷体_GB2312"/>
          <w:b w:val="0"/>
          <w:color w:val="000000"/>
          <w:sz w:val="32"/>
        </w:rPr>
        <w:t>（五）行业背景与区域集群</w:t>
      </w:r>
    </w:p>
    <w:p>
      <w:pPr>
        <w:spacing w:lineRule="exact" w:line="600" w:before="0" w:after="0"/>
        <w:ind w:firstLine="420"/>
        <w:jc w:val="both"/>
      </w:pPr>
      <w:r>
        <w:rPr>
          <w:rFonts w:ascii="仿宋_GB2312" w:hAnsi="仿宋_GB2312" w:eastAsia="仿宋_GB2312"/>
          <w:b w:val="0"/>
          <w:color w:val="000000"/>
          <w:sz w:val="32"/>
        </w:rPr>
        <w:t>汽车产业是山东省与青岛市的支柱制造业。即墨区集聚一汽解放、一汽-大众、奇瑞四大整车基地及400余家零部件配套企业，2024年整车产量45万辆、新能源车占比首超20%，正加速迈向千亿级汽车产业集群。奇瑞青岛超级工厂是其中建设最快、新能源转型最突出的增长极。</w:t>
      </w:r>
    </w:p>
    <w:p>
      <w:pPr>
        <w:spacing w:lineRule="exact" w:line="600" w:before="0" w:after="0"/>
        <w:ind w:firstLine="420"/>
        <w:jc w:val="both"/>
      </w:pPr>
      <w:r>
        <w:rPr>
          <w:rFonts w:ascii="仿宋_GB2312" w:hAnsi="仿宋_GB2312" w:eastAsia="仿宋_GB2312"/>
          <w:b w:val="0"/>
          <w:color w:val="000000"/>
          <w:sz w:val="32"/>
        </w:rPr>
        <w:t>在山东省绿色低碳高质量发展先行区与青岛市"10+1"创新型产业体系下，即墨将新能源汽车作为主攻方向，力争2026年新能源占比30%以上，并围绕智能网联、"三电"配套招引补链强链。奇瑞青岛基地凭借灯塔工厂标准、工业互联网赋能与出口优势，成为区域新能源制造引擎。</w:t>
      </w:r>
    </w:p>
    <w:p>
      <w:pPr>
        <w:spacing w:lineRule="exact" w:line="600" w:before="0" w:after="0"/>
        <w:ind w:firstLine="420"/>
        <w:jc w:val="both"/>
      </w:pPr>
      <w:r>
        <w:rPr>
          <w:rFonts w:ascii="仿宋_GB2312" w:hAnsi="仿宋_GB2312" w:eastAsia="仿宋_GB2312"/>
          <w:b w:val="0"/>
          <w:color w:val="000000"/>
          <w:sz w:val="32"/>
        </w:rPr>
        <w:t>政策层面，山东省将汽车产业纳入"十强"产业重点培育，即墨区建立政企联动机制为整车及配套企业保驾护航。作为即墨汽车产业集群的"后起之秀"，奇瑞青岛基地既受益于区域完善的产业生态与临港出口便利，也承担着带动上下游配套、助力新能源汽车"双过半"的关键功能。</w:t>
      </w:r>
    </w:p>
    <w:p>
      <w:pPr>
        <w:spacing w:lineRule="exact" w:line="600" w:before="0" w:after="0"/>
        <w:ind w:firstLine="420"/>
        <w:jc w:val="both"/>
      </w:pPr>
      <w:r>
        <w:rPr>
          <w:rFonts w:ascii="仿宋_GB2312" w:hAnsi="仿宋_GB2312" w:eastAsia="仿宋_GB2312"/>
          <w:b w:val="0"/>
          <w:color w:val="000000"/>
          <w:sz w:val="32"/>
        </w:rPr>
        <w:t>从政策与区域支持看，国家"双碳"目标与汽车电动化、智能化转型推动新能源汽车渗透率快速提升；山东省"十四五"规划支持青岛建设现代产业先行城市与先进制造基地，即墨区依托一汽解放、一汽-大众、奇瑞等整车龙头打造"汽车产业新城"，形成整车带动、零部件配套的千亿级集群。奇瑞青岛基地作为奇瑞全国性整车布局的北方支点，重点面向新能源与出口车型，受益于区域汽车新城产业链集聚与政策红利。</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业务以整车制造为核心，按动力分为燃油乘用车与新能源乘用车。2025年新能源产销量"双过半"，新能源已成为主导。基地产值口径：2025年产值近200亿元；达产预期年产值约380亿元。</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1. 燃油/混动乘用车：星途瑶光、风云T9等奇瑞星途、风云系列车型。2. 新能源乘用车：纯电及插混车型，产销量占比已超50%。3. 配套：奇瑞零部件产业园生产内饰、仪表板、保险杠等。</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产品通过奇瑞汽车全国经销商及出口网络销售，客户覆盖国内与海外（尤其"一带一路"及新兴市场）。奇瑞集团整体出口能力强，青岛基地亦受益于此。</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即墨本地集聚400余家零部件企业，奇瑞零部件产业园引入华涛等20余家配套企业，本地配套率高。关键零部件由奇瑞认证供应商体系提供。具体前五大供应商未公开。</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基地建筑面积约26万㎡，年产能20万辆，冲压车间拥有6600吨全自动高速同步生产线（自动化率100%），焊装车间350台AI机器人，涂装车间采用"零碳"智造与水性漆工艺，总装在线外观检测机器人精度0.02mm。具备整车生产准入及新能源车型公告。</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销售依托奇瑞品牌网络与出口体系；基地紧邻港口（鳌山、女岛开放码头）与机场，物流便利，利于出口。</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报道：2024年生产整车16.5万辆（新能源9.2万辆）；2025年生产16.1万辆、产值近200亿元，新能源产销量双过半；平均每1.5分钟一辆整车下线。在即墨四大整车基地中，奇瑞青岛基地被定位为增长最快的"后起之秀"与新能源转型重要引擎。</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奇瑞青岛分公司为总公司分支机构，不编制独立财务报表，相关财务数据未公开披露（奇瑞汽车股份有限公司亦非A股上市公司，整体财务未公开）。可参考的规模化数据：基地2025年产值近200亿元、年产16.1万辆；达产预期年产值约380亿元。上述为媒体报道口径，非审计数据。</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数据未公开。定性看，新能源车型占比提升有助于改善盈利结构；但乘用车价格竞争与产能爬坡初期的折旧压力需关注。</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资产以现代化智慧工厂四大工艺产线为主，设备新、自动化率高，资产质量优良。</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分公司无独立负债，由总公司统筹；奇瑞控股具备多元化融资能力，信用风险可控。</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现金流并入总公司管理，未单列披露。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对标即墨一汽-大众、一汽解放及国内自主品牌整车厂，奇瑞青岛基地的差异化在于：灯塔工厂标准、工业互联网赋能（海行云平台）、新能源占比快速过半、建设周期短（17个月）。</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作为分公司，治理纳入奇瑞股份总部体系，党组织发挥领导作用，落实"三重一大"决策制度；集团党委书记、董事长尹同跃统筹战略方向。</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基地管理层由奇瑞股份委派。集团层面负责人为奇瑞控股集团党委书记、董事长尹同跃。具体基地高管以企业公示为准。</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采用全球化标杆工厂管理体系，依托海行云工业互联网平台实现数字化、柔性化生产，内控与质量体系按奇瑞集团标准执行。</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基地带动即墨本地就业，依托零部件产业园与产业工人供给；奇瑞集团的研发与制造人才体系支撑基地运营。具体用工规模未公开。</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灯塔工厂与智能制造：6600T高速冲压（自动化100%）、350台AI机器人焊装、0.02mm检测精度，制造效率高。</w:t>
      </w:r>
    </w:p>
    <w:p>
      <w:pPr>
        <w:spacing w:lineRule="exact" w:line="600" w:before="0" w:after="0"/>
        <w:ind w:firstLine="420"/>
        <w:jc w:val="both"/>
      </w:pPr>
      <w:r>
        <w:rPr>
          <w:rFonts w:ascii="仿宋_GB2312" w:hAnsi="仿宋_GB2312" w:eastAsia="仿宋_GB2312"/>
          <w:b w:val="0"/>
          <w:color w:val="000000"/>
          <w:sz w:val="32"/>
        </w:rPr>
        <w:t>2. 工业互联网赋能：海行云平台支撑大规模个性化定制，柔性混线生产能力强。</w:t>
      </w:r>
    </w:p>
    <w:p>
      <w:pPr>
        <w:spacing w:lineRule="exact" w:line="600" w:before="0" w:after="0"/>
        <w:ind w:firstLine="420"/>
        <w:jc w:val="both"/>
      </w:pPr>
      <w:r>
        <w:rPr>
          <w:rFonts w:ascii="仿宋_GB2312" w:hAnsi="仿宋_GB2312" w:eastAsia="仿宋_GB2312"/>
          <w:b w:val="0"/>
          <w:color w:val="000000"/>
          <w:sz w:val="32"/>
        </w:rPr>
        <w:t>3. 新能源先发：新能源产销量已双过半，转型领先。</w:t>
      </w:r>
    </w:p>
    <w:p>
      <w:pPr>
        <w:spacing w:lineRule="exact" w:line="600" w:before="0" w:after="0"/>
        <w:ind w:firstLine="420"/>
        <w:jc w:val="both"/>
      </w:pPr>
      <w:r>
        <w:rPr>
          <w:rFonts w:ascii="仿宋_GB2312" w:hAnsi="仿宋_GB2312" w:eastAsia="仿宋_GB2312"/>
          <w:b w:val="0"/>
          <w:color w:val="000000"/>
          <w:sz w:val="32"/>
        </w:rPr>
        <w:t>4. 建设效率与扩张能力：17个月建成超级工厂，复制能力强。</w:t>
      </w:r>
    </w:p>
    <w:p>
      <w:pPr>
        <w:spacing w:lineRule="exact" w:line="600" w:before="0" w:after="0"/>
        <w:ind w:firstLine="420"/>
        <w:jc w:val="both"/>
      </w:pPr>
      <w:r>
        <w:rPr>
          <w:rFonts w:ascii="仿宋_GB2312" w:hAnsi="仿宋_GB2312" w:eastAsia="仿宋_GB2312"/>
          <w:b w:val="0"/>
          <w:color w:val="000000"/>
          <w:sz w:val="32"/>
        </w:rPr>
        <w:t>5. 产业集群与出口：即墨配套 + 临港出口，供应链与出海便利。</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乘用车行业价格战激烈，新能源渗透率快速提升带来传统燃油产能调整压力。</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1. 新能源赛道竞争加剧，若产品节奏不及预期存在库存风险。2. 原材料与电池成本波动。3. 自主品牌出海面临贸易政策风险。</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财务数据未公开。基地为重资产投资（工厂投资130亿元），需关注产能爬坡与折旧压力；应对措施为持续新品导入与出口拓展。</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须满足生产准入、环保、出口合规及数据安全等要求；应对措施为健全体系与合规管理。</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快速扩张对人才与管理提出要求，通过集团化管控与数字化应对。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青岛分公司自身投资由奇瑞集团统筹，直接融资需求有限。山东投资可切入产业链场景：</w:t>
      </w:r>
    </w:p>
    <w:p>
      <w:pPr>
        <w:spacing w:lineRule="exact" w:line="600" w:before="0" w:after="0"/>
        <w:ind w:firstLine="420"/>
        <w:jc w:val="both"/>
      </w:pPr>
      <w:r>
        <w:rPr>
          <w:rFonts w:ascii="仿宋_GB2312" w:hAnsi="仿宋_GB2312" w:eastAsia="仿宋_GB2312"/>
          <w:b w:val="0"/>
          <w:color w:val="000000"/>
          <w:sz w:val="32"/>
        </w:rPr>
        <w:t>1. 供应链金融：围绕基地核心企业，为本地零部件配套商提供保理、订单融资。</w:t>
      </w:r>
    </w:p>
    <w:p>
      <w:pPr>
        <w:spacing w:lineRule="exact" w:line="600" w:before="0" w:after="0"/>
        <w:ind w:firstLine="420"/>
        <w:jc w:val="both"/>
      </w:pPr>
      <w:r>
        <w:rPr>
          <w:rFonts w:ascii="仿宋_GB2312" w:hAnsi="仿宋_GB2312" w:eastAsia="仿宋_GB2312"/>
          <w:b w:val="0"/>
          <w:color w:val="000000"/>
          <w:sz w:val="32"/>
        </w:rPr>
        <w:t>2. 融资租赁：面向终端消费者及经销商开展乘用车融资租赁，促进新能源车型销售。</w:t>
      </w:r>
    </w:p>
    <w:p>
      <w:pPr>
        <w:spacing w:lineRule="exact" w:line="600" w:before="0" w:after="0"/>
        <w:ind w:firstLine="420"/>
        <w:jc w:val="both"/>
      </w:pPr>
      <w:r>
        <w:rPr>
          <w:rFonts w:ascii="仿宋_GB2312" w:hAnsi="仿宋_GB2312" w:eastAsia="仿宋_GB2312"/>
          <w:b w:val="0"/>
          <w:color w:val="000000"/>
          <w:sz w:val="32"/>
        </w:rPr>
        <w:t>3. 保理业务：针对配套企业应收账款开展保理。</w:t>
      </w:r>
    </w:p>
    <w:p>
      <w:pPr>
        <w:spacing w:lineRule="exact" w:line="600" w:before="0" w:after="0"/>
        <w:ind w:firstLine="420"/>
        <w:jc w:val="both"/>
      </w:pPr>
      <w:r>
        <w:rPr>
          <w:rFonts w:ascii="仿宋_GB2312" w:hAnsi="仿宋_GB2312" w:eastAsia="仿宋_GB2312"/>
          <w:b w:val="0"/>
          <w:color w:val="000000"/>
          <w:sz w:val="32"/>
        </w:rPr>
        <w:t>4. 小贷：为中小型配套商提供流动资金支持。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奇瑞青岛超级工厂是即墨汽车产业集群中建设最快、新能源转型最突出的增长极，具备灯塔工厂标准、工业互联网赋能与出口优势，2025年新能源产销量已双过半，是区域新能源引擎。</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在即墨"2026年新能源占比30%以上"导向下，基地将持续导入星途、风云等新能源车型，扩大产能与出口，巩固北方新能源制造中心地位。</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挑战来自价格战、供应链成本与出海贸易环境；需平衡燃油与新能源产能。</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总体判断：基地技术先进、转型坚决、成长性高，是山东投资在即墨集群的重点协同对象。建议以供应链金融与乘用车融资租赁为抓手，服务其上下游配套企业与终端市场，助力区域汽车产业向新能源、智能化跃升。</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实际使用的公开来源包括：（1）奇瑞官方及青岛市政府官网《奇瑞青岛基地：从一片荒地到一座"超级工厂"》（2023-03）；（2）即墨区政府官网《即墨：力争2026年新能源车占比30%以上》（2026-05-13）；（3）青岛新闻网《每1.5分钟就有一辆全新整车下线》（2022-11）；（4）青岛广电蓝睛新闻及齐鲁晚报·齐鲁壹点相关报道（产能、产值、自动化率、新能源占比数据）；（5）奇瑞控股集团公开信息（实际控制人、董事长）。分公司单体财务报表未公开披露，相关财务章节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