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平度市美妆睫毛特色产业集群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平度市万星河假睫毛厂企业分析报告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爱企查等公开渠道，统计时点截至2025年披露信息。平度市万星河假睫毛厂为个体工商户（小微企业），非上市、未公开披露经审计财务报表，本报告采用其公开的工商与经营信息，并据实标注未披露项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度市万星河假睫毛厂成立于2023年3月30日，统一社会信用代码92370283MACDCDDF7U，经营者（法定代表人）郭光蕾，企业类型为个体工商户，登记机关平度市市场监督管理局，经营状态存续。注册地址（经营场所）为山东省青岛市平度市崔家集镇东宋家村9号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登记为皮革、毛皮、羽毛及其制品和制鞋业（毛皮鞣制加工），属小微企业。经营范围：一般项目为化妆品批发、化妆品零售、工艺美术品及礼仪用品销售（象牙及其制品除外）、工艺美术品及礼仪用品制造（象牙及其制品除外）、互联网销售（除销售需要许可的商品）、专用化学产品销售（不含危险化学品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个体工商户，由经营者郭光蕾负责经营，规模较小，团队以家庭作坊式生产与零散用工为主。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2023年3月登记设立，依托平度美妆睫毛产业集群的成熟配套，在崔家集镇开展假睫毛生产加工与互联网销售。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定位为平度乡镇层级的假睫毛生产加工与销售个体户，主营工艺美术品及礼仪用品（假睫毛）制造与销售、化妆品批发零售、互联网销售，以手工/机械假睫毛生产加工为主。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业务以假睫毛及美妆工艺品制造、批发零售为主，兼营互联网销售；具体分产品收入未公开。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核心产品为各类假睫毛及美发饰品，并提供化妆品批发零售、工艺美术品制造销售。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客户以批发商、电商及散户为主，借助互联网销售触达下游。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（四）供应商与采购、（五）产能/资源/牌照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位于平度崔家集镇，依托集群原料与市场配套；具体产能、设备未公开。经营范围含化妆品制造与销售，须相应许可资质。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（六）销售与渠道、（七）经营数据与市场占有率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以批发与互联网销售为主；具体营收、产量数据未公开披露。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度市万星河假睫毛厂为个体工商户（小微企业），非上市，未公开披露经审计财务报表，具体营收、利润、资产负债数据无法从公开渠道取得，本报告不编造。可查证：注册资本未填报、小微企业、经营状态存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（二）至（六）盈利、资产、负债、现金流与对标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个体工商户财务细项未公开；规模在平度近4000家睫毛市场主体中属小微梯队。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个体工商户，由经营者郭光蕾负责；党组织按小微企业惯例设立。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（二）管理层、（三）组织与内控、（四）人力资源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经营者郭光蕾；团队以作坊式生产与零散用工为主。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一是区位集群：扎根平度"中国睫毛之都"，原料、设备、人才、物流配套齐全；二是灵活经营：个体工商户决策链条短、可快速响应小单与定制；三是渠道：互联网销售触达广。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平度代工同质化、价格战激烈，小微主体议价弱；经营风险：资本与人员规模小、抗周期能力弱、依赖批发与电商；合规风险：化妆品生产销售须持相应许可，个体户合规成本承压；质量风险：毛料安全管控。应对措施：合规经营、借力园区与协会、走差异化定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微主体扩产与合规改造存在小额资金诉求。协同点：一是小额贷款——补充流动资金；二是供应链金融——为毛料供应商提供保理；三是设备融资租赁——机械化生产设备升级。建议以"小额贷+料件保理"切入其合规扩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万星河假睫毛厂是平度美妆睫毛产业集群乡镇层级的小微加工主体，经营灵活、依托集群配套，但规模与品牌短板突出。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展望：随平度"两园两基地"与数字化改造推进，小微主体可通过入园与设备升级提升竞争力；建议山东投资以小额贷与供应链金融服务其成长，并引导其规范合规经营。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本报告数据来源于：天眼查/爱企查（万星河假睫毛厂工商、经营者、经营范围）、平度市美妆睫毛产业公开报道等；财务数据未公开披露部分均据实标注。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