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平度市美妆睫毛特色产业集群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青岛诺凡时代眼睫毛有限公司企业分析报告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企查查、大众日报、齐鲁网等公开渠道，统计时点截至2025年披露信息。注：批次所列"青岛诺凡时代眼睫毛有限公司"在工商登记与主流报道中以"青岛诺帆时代假睫毛工艺品有限公司"出现（统一社会信用代码91370283MACLNKFA5R），总经理陈栋梁，二者为同一主体，本报告据实标注并以工商登记名称为准。该公司为非上市小微企业，未公开披露经审计财务报表，本报告采用公开经营信息并据实标注未披露项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诺帆时代假睫毛工艺品有限公司（即批次"青岛诺凡时代眼睫毛有限公司"）成立于2023年6月2日，统一社会信用代码91370283MACLNKFA5R，法定代表人张凤（执行董事兼经理、财务负责人），监事陈栋梁，注册资本100万元人民币，企业类型为有限责任公司（自然人独资），登记机关平度市市场监督管理局，经营状态存续。注册地址为山东省青岛市平度市同和街道办事处深圳路888号58号楼31号131户（位于青岛美妆在线新经济产业园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股东为张凤，认缴出资100万元、持股100%。经营范围：美发饰品销售，工艺美术品及礼仪用品销售（象牙及其制品除外）、制造，工艺美术品及收藏品批发（象牙及其制品除外）等。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公司由张凤任执行董事兼经理、陈栋梁任监事，团队以生产与技术工人为主；入驻青岛美妆在线新经济产业园，共享园区原材料采购、物流仓储、展示孵化等全产业链服务。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陈栋梁、张凤夫妇2010年看好平度假睫毛产业投身行业，从家庭小作坊起步，历经十余年发展为集研发、加工于一体的现代睫毛工厂；2023年6月正式登记成立公司，入驻青岛美妆在线新经济产业园并推进产线智能化改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定位为平度美妆睫毛集群骨干代工企业，主营假睫毛（嫁接睫毛、日常佩戴款、对毛、密排、朵毛等）研发、加工与销售，以代工（OEM/ODM）和来料加工为主，产品远销海内外。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假睫毛代工生产为核心，覆盖压毛、切毛、卷管、定型、上托、包装等近二十道工序；以代工和大客户直供为主，曾试水拼多多自营渠道后回归代工本业。具体分产品收入未公开。据大众日报报道，企业日产睫毛超2万盒，年产值约千万元，年出口超700万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核心产品为各类假睫毛（嫁接睫毛、日常款、对毛、密排、朵毛等），按密度、长度、颜色、卷翘度区分上千款式；提供代工与定制服务。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客户以国内外品牌方、批发商为主，产品主销东南亚、日韩等市场；曾尝试下游自营销售，因利润不足回归代工。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（四）供应商与采购、（五）产能/资源/牌照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位于青岛美妆在线新经济产业园，享园区集约厂房、原材料采购与物流仓储服务；据齐鲁网报道，其17道生产工序中已有10道实现智能化，引入自动化上卡机、点胶机，生产效率提升约5倍。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（六）销售与渠道、（七）经营数据与市场占有率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以代工大客户与出口为主；公开数据：日产超2万盒、年出口超700万盒、年产值约千万元（来源：大众日报/齐鲁网）。在平度近4000家睫毛企业中属规模化骨干梯队。具体财务数据未公开。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诺帆时代假睫毛工艺品有限公司为非上市自然人独资企业，未公开披露经审计财务报表，具体营收、利润、资产负债数据无法从公开渠道取得，本报告不编造。可查证经营数据：日产睫毛超2万盒、年出口超700万盒、年产值约千万元（大众日报/齐鲁网）；注册资本100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（二）至（六）盈利、资产、负债、现金流与对标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公司产能与出口规模在集群内居前，但代工模式利润偏薄、财务细项未公开。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自然人独资企业，张凤任执行董事兼经理、陈栋梁任监事；党组织按小微企业惯例设立。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（二）管理层、（三）组织与内控、（四）人力资源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总经理陈栋梁具十余年行业经验，主导智能化改造；团队以生产与技术工人为主，依托产业园培训孵化提升技能。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智能化产能：10道关键工序智能化、生产效率提升5倍，日产超2万盒；二是出口规模：年出口超700万盒、主销东南亚日韩；三是集群资源：入驻青岛美妆在线新经济产业园享全产业链服务；四是代工经验：十余年深耕，质量与交付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平度代工同质化、价格战激烈，自主品牌缺失致利润外流；经营风险：代工模式议价能力弱、大客户集中；转型风险：自建销售渠道试水亏损，品牌化人才与资金不足；合规风险：化妆品生产与出口资质、环保要求。应对措施：坚守代工本业、提升智能化与品控、借力园区品牌孵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化改造与产能扩张存在资金诉求。协同点：一是供应链金融——为毛料/设备供应商提供保理；二是设备融资租赁——自动化上卡机、点胶机、视觉检测设备升级；三是小额贷款——补充流动资金。建议以"设备租赁+料件保理"服务其智能化扩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诺帆时代（诺凡时代）是平度美妆睫毛集群中智能化程度与出口规模突出的骨干代工企业，产能与品控优势明显，但品牌化短板待补。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展望：随"两园两基地"推进与集群数字化，代工龙头有望通过智能化进一步降本增效；建议山东投资以设备租赁与供应链金融服务其扩产，并引导其与园区品牌孵化平台合作。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本报告数据来源于：天眼查/企查查（诺帆时代工商、股权）、大众日报（产值与出口量）、齐鲁网（智能化产线报道）、平度市美妆睫毛协会公开资料等；财务数据未公开披露部分均据实标注。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