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平阴县炭素材料高端制造特色产业集群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济南澳海炭素有限公司企业分析报告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官网、天眼查及搜狐、平阴县官方媒体等公开报道，统计时点截至最新披露信息。该公司为非上市民营企业，未公开披露经审计的年度财务报告，官网与公开报道披露的销售收入为经营参考值，相关部分已如实标注，未编造经审计财务数字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南澳海炭素有限公司创建于2001年，注册地位于山东省济南市平阴县孔村镇炭素工业园，法定代表人为企业负责人，注册资本2400万元人民币，占地16万平方米，现有员工800余人。公司属股份制民营企业，系济南澳海集团核心企业，实际控制人为创始股东团队。主导产品为铝电解用预焙阳极，是平阴县炭素产业集聚区的标杆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以预焙阳极的研发、生产与销售为主业，下设肥城昌盛特种石墨有限公司、济南银河电气有限公司、平阴信合炭素有限公司、济南浩宇物资有限公司等子公司，形成"炭素制品+特种石墨+电力电子"的多元化集团架构。集团主生产区位于平阴县孔村镇炭素工业园区，总部及研发依托国家级企业技术中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2001年创立，从一个年产量不足2万吨、产值不足2000万元的小工厂起步；2002年获自营进出口权；2003年与湖南大学建立技术合作；2007年技术中心被评为济南市认证企业技术中心；2015年技术中心被国家发改委评定为国家级企业技术中心；2020年联合湖南大学夏金童教授建设专家工作站（后获评"优秀专家工作站"）；2023年通过CNAS实验室认可；2025年预焙阳极生产线智能改造及环保设施提升项目（一期）竣工。历经二十余年成为全国最大炭素制品生产基地的佼佼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公司战略定位为铝电解用预焙阳极专业制造商与新型炭材料基地，主营炭素制品的生产、研发与销售，主导产品为铝电解用预焙阳极（指标超过YS/T 285-2022标准一级品），并拓展煅烧石油焦及特种石墨。未来计划用5—7年实现炭素清洁生产与产品升级换代，重点研发高科技炭材料。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收入以预焙阳极销售为主，2020年高新产品收入18.33亿元、占总收入80.85%，体现高技术产品占比高；按市场划分为国内（十多家大型铝厂）与海外（北美、北欧、中东、东南亚等）。集团历史口径年产值约36.7亿元、年产炭素制品40万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主导产品为铝电解用预焙阳极，指标超过行业标准一级品；辅以煅烧石油焦、高强度石墨电极（通过子公司）等。产品应用于电解铝生产，是国民经济支柱产业的配套关键材料。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客户为国内外大型铝厂，国内销往十多家大型铝厂，海外覆盖北美、北欧、中东、东南亚等60多个国家和地区，在多地市场占有率较高。集团曾为全国十大外贸出口企业之一，出口网络成熟。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生产以石油焦（煅烧原料）、煤沥青等为主，依托平阴本地与国内供应链；与瑞士R&amp;D等国际技术方合作引进先进检测设备。作为出口型企业，原材料与能源（天然气、电力）成本管控关键。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占地16万平方米、员工800余人，拥有先进齐全的炭素生产设备；技术中心为国家级企业技术中心（2015），2023年通过CNAS实验室认可；获4项国家标准、13项行业标准制定权，105项国家专利（其中发明专利14项）。通过质量、环境、职业健康安全、能源四体系整合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销售渠道以直销大客户（铝厂）为主，国内外并行；依托自营进出口权与长期海外客户关系，出口占比高，品牌"VAST SEA"为山东名牌。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据公司官网，2023年实现销售收入31.43亿元、税金1.38亿元；集团历史年产值约36.7亿元。公司获"中国预焙阳极出口生产基地""山东百强私营企业""山东省绿色工厂""济南市瞪羚企业"等荣誉，是平阴炭素集聚区龙头。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（一）财务数据披露情况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南澳海炭素为非上市民营企业，未公开披露经审计的年度财务报告，财务数据未公开披露。公司官网披露2023年销售收入31.43亿元、税金1.38亿元，为经营参考值，非经审计财务数据。本部分不编造经审计的资产负债表、利润表、现金流量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（二）经营规模参考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据公开信息：2023年销售收入31.43亿元、税金1.38亿元；2020年高新产品收入18.33亿元（占80.85%）；集团口径总资产约6.3亿元、年产炭素40万吨、年产值约36.7亿元。上述非经审计，仅供研判。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（三）资产与资金状况研判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集团总资产约6.3亿元、国家级技术中心与多项专利，资产与技术实力扎实；出口型业务带来稳定外汇收入。但缺乏经审计报表，资产负债率、现金流等核心指标无法核实。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（四）对标与提示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同集群万瑞炭素（2023年销售68亿）、万方炭素规模各异，澳海以技术与出口见长。投资应核实真实营收与海外回款。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公司为股份制民营企业，实行股东会—管理层治理，集团化管控；作为民企，治理相对简约但规范（通过四体系认证）。设有专家工作站，技术决策机制完善。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管理层具炭素行业深厚背景，创始人团队持续引领；与湖南大学等院校合作引入外部专家（夏金童教授工作站），技术领导力强。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公司通过质量、环境、职业健康安全、能源四体系整合认证，内控与合规体系在县域炭素企业中领先；2025年完成智能改造与环保提升，生产管理数字化。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员工800余人，研发依托国家级企业技术中心与专家工作站，与湖南大学、瑞士R&amp;D等合作培养技术人才；注重技能与创新队伍建设。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（一）技术与标准壁垒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国家级企业技术中心、CNAS实验室，105项专利、4国标13行标制定权，技术与标准壁垒深厚；产品指标超行业标准一级品。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（二）出口与品牌壁垒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"中国预焙阳极出口生产基地"，产品销往60多国、出口占比高，品牌"VAST SEA"为山东名牌，海外渠道与口碑构成壁垒。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（三）绿色与智能制造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山东省绿色工厂，2025年完成智能改造与环保提升，能耗与排放管控行业领先，契合双碳要求。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（四）产业链协同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集团化布局（炭素+特种石墨+电力电子），上下游协同与抗周期能力较强。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（一）行业与周期风险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预焙阳极需求与电解铝周期高度相关，铝价与产能政策波动将传导至公司业绩；出口占比较高，受贸易摩擦与汇率影响。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（二）经营与供应链风险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原材料（石油焦、煤沥青）与能源（天然气、电力）成本占比高，价格波动挤压毛利；环保治理持续投入压力大。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公司财务未公开披露，外部信息不对称；炭素属环保重点监管行业，环保、安全生产合规要求高，存在环保处罚风险。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出口型民企面临国际合规与汇率管理挑战，快速技改带来折旧与周转压力。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上游石油焦等原材料采购与下游铝厂账期错配，可开展应收账款保理与存货融资，盘活资金流。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智能改造与环保提升项目涉及大量设备，可通过融资租赁分摊资本开支、优化负债结构。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（三）绿色信贷/碳金融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作为绿色工厂，可对接绿色信贷、碳减排支持工具，支持清洁生产与技改。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（四）综合建议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建议以供应链金融、融资租赁与绿色金融服务切入，将其作为服务平阴炭素高端制造集群、支持民企绿色转型的标的。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（一）综合小结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济南澳海炭素是平阴炭素产业集聚区的技术与出口标杆，国家级技术中心与出口基地双背书，绿色智能制造领先，是非上市但经营质量较高的炭材料企业。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（二）发展展望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公司规划5—7年实现炭素清洁生产与产品升级，重点研发高科技炭材料，建设新型炭材料生产基地，成长路径清晰。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挑战在于电解铝周期、原材料与能源成本、财务透明度不足及环保持续投入。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建议山东投资以供应链金融、融资租赁及绿色金融为先导，在核实真实经营与海外回款基础上，将其作为服务平阴炭素高端制造集群的重点标的。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：1）济南澳海炭素有限公司官网（澳海简介、产能、2023年销售收入31.43亿/税金1.38亿、专利与体系认证等）；2）企业黄页/11467公司介绍（集团架构、总资产、年产值）；3）搜狐《这些企业尝到科创济南甜头》（专家工作站、2020高新产品收入18.33亿）；4）平阴县官方媒体公开报道（2025智能改造与环保提升项目竣工）。财务数据为官网/公开报道披露的经营参考值，非经审计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