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平阴县高端装备结构件智能制造特色产业集群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济南科德智能科技有限公司企业分析报告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工商信息、天眼查及大众网、掌上平阴、济南时报等公开报道，统计时点截至最新披露信息。该公司为非上市企业（玫德集团成员），财务数据未公开披露，相关部分已如实标注，未编造具体财务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科德智能科技有限公司成立于2020年8月27日（曾用名：济南德创智能科技有限公司），注册地位于山东省济南市平阴县玫瑰镇玫德街8号，法定代表人为刘少云，注册资本5000万元人民币（实缴5000万元）。企业类型为有限责任公司（非自然人投资或控股的法人独资），系玫德集团成员企业，由玫德集团控股。统一社会信用代码91370124MA3TUK8E2P，登记状态存续，参保人数约315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玫德集团孵化成立的对外信息化服务公司，承接玫德集团30年信息化发展经验与15年智能制造实践经验，拥有300余人研发团队，集研发、设计、生产制造、产品销售于一体。业务组织涵盖智能工厂规划咨询、工业立库、工业MES软件、智能装备等板块，对外提供"从顶层规划到落地交付"的全生命周期数字化转型服务。公司对外投资2家企业，形成一定业务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8月，玫德集团为将自身数智能力对外输出而投资成立本公司（曾名济南德创智能）；依托集团"双智"战略与"工业立库+MES"模式沉淀，公司快速形成智能制造系统解决方案能力。成立3年来已成功复制8家智能工厂，实施千万级项目10余个、百万级项目30余个，成为平阴县制造业数字化转型服务平台的核心载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智能工业服务商，是玫德集团数字化转型能力的对外输出平台。主营业务为智能制造系统解决方案，包括智能工厂规划咨询、工业立库（智能仓储）、工业MES软件、智能装备、工业机器人及工业自动控制系统的研发、制造与集成，并为制造企业提供数字化、智能化改造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智能制造解决方案项目为主，分为千万级整厂交付项目与百万级模块化项目；按产品划分为工业软件（MES等）、智能装备（立库、机器人、机床功能部件）、规划咨询与集成服务。公开报道提及成立3年实施千万级项目10余个、百万级30余个，但公司未公开披露具体营收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/服务包括：智能工厂顶层规划与咨询、工业立库（智能仓储系统）、工业MES软件、工业机器人及自动化产线、工业自动控制系统、物联网与碳管理相关技术服务。典型成效：为客户每年节约人力近千人，工序生产可视化带来生产效率提升60%，敏捷生产缩短交付周期30%，智能仓储降低过程库存30%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客户为制造业企业，既有玫德集团内部基地的智能化改造，也对外服务区域与行业制造企业（如日照索具企业等）。公司作为平阴县制造业数字化转型服务平台，通过政府推广"智改数转"触达中小企业客户。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公司业务以软件研发、系统集成与智能装备制造为主，关键部件（伺服、控制器、机床功能部件等）部分外采、部分自研；依托玫德集团供应链与制造基础，采购与交付协同优势明显。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公司具备工业自动控制装置、机器人、机床功能部件等的制造能力，拥有商标4条、专利91条、著作权77条，知识产权储备在县域工业互联网企业中突出。经营范围含货物进出口，具备出海服务资质。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销售渠道以"集团背书+政府平台推广+行业直销"为主，承接玫德数智能力的品牌溢出，并通过平阴县制造业数字化转型服务平台向全县中小企业推广。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据公开报道，公司成立3年成功复制8家智能工厂、实施千万级项目10余个、百万级30余个，成为玫德数字化转型对外赋能的缩影与平阴"智改数转"的抓手。具体营收与市场份额未公开披露。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济南科德智能科技有限公司为非上市企业（玫德集团成员），未公开披露经审计的年度财务报告，财务数据未公开披露。本部分无法提供经审计的财务报表及近三年关键会计数据，不编造具体财务数字。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（二）经营规模参考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据公开报道，公司注册资本5000万元（实缴5000万元）、参保约315人、成立3年实施千万级项目10余个，反映其具备一定业务规模与项目交付能力。上述非经审计财务数据，仅供研判参考。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（三）资产与资金状况研判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公司实缴资本5000万元、研发团队300余人、拥有大量知识产权，属轻资产高研发型企业。作为玫德集团成员，资金与资源协同有保障。但缺乏经审计报表，盈利、负债与现金流指标无法核实。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（四）对标与提示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作为制造企业数字化转型服务商，可对标工业互联网平台企业。投资应重点核实项目真实性、回款质量及与集团关联交易的公允性。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公司为玫德集团全资控股的法人独资企业，治理纳入集团统一管理，法定代表人刘少云。作为集团数字化转型业务平台，战略与资源高度协同集团。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法定代表人刘少云负责公司经营；业务与技术依托玫德集团20余年数字化积淀与300余人研发团队，管理层具制造业与信息化复合背景。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公司集研发、设计、制造、销售于一体，按项目制交付智能制造解决方案，需建立严格的立项、交付与质保内控体系；作为集团成员，共享集团信息化管理基础。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参保约315人，研发团队300余人，人才以软件、自动化、工业设计为主。依托平阴县智能制造公共实训中心与校企合作补充技术技能人才。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（一）集团数字化能力背书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承接玫德30年信息化、15年智能制造经验与"工业立库+MES"标杆模式，能力的实战验证与品牌背书是核心壁垒。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（二）端到端交付能力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具备从顶层规划到落地交付的全生命周期服务能力，覆盖软件、装备、仓储、集成，能交付整厂级智能工厂。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（三）知识产权与研发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拥有专利91项、著作权77项、商标4项，300余人研发团队，技术与方案积累深厚。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（四）政策与平台红利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作为平阴县制造业数字化转型服务平台核心，受益于"智改数转"政策推广，获政府渠道与中小企业客户资源。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工业互联网与智能制造解决方案赛道竞争者众（平台型企业、设备商、集成商），存在价格与同质化竞争；项目制业务波动大。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（二）经营与交付风险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整厂级项目周期长、定制化高，存在交付延期、需求变更与回款风险；对核心技术人员依赖度高。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公司财务未公开披露，天眼查显示存在88条风险信息、4条涉诉关系、5条开庭公告，需关注潜在合同纠纷与履约风险。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（四）关联交易风险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作为集团成员，业务可能高度依赖内部订单，独立市场化收入占比与公允性需关注，影响外部估值。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智能制造项目前期投入大、回款周期长，可对应收账款开展保理，缓解项目垫资压力。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公司智能装备与立库业务可采用融资租赁模式，既服务客户也优化自身资产结构。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（三）小贷与科技金融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作为县域工业互联网标杆，可纳入山东投资科技金融服务，支持其平台化拓展与中小企业赋能。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建议以供应链金融与科技金融切入，结合对集团协同效应的评估，探讨对其数字化平台业务的扶持与投资。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济南科德智能是玫德集团数字化转型能力的对外输出平台，具备端到端智能工厂交付能力与扎实知识产权积累，是平阴县"智改数转"的核心抓手，成长性与战略价值突出。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据公司规划与区域政策，将持续复制智能工厂、做大数字化转型服务平台，受益于制造业智能化改造浪潮，市场空间广阔。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挑战在于行业竞争、项目交付与回款风险、关联交易依赖及财务透明度不足。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建议山东投资以供应链金融与科技金融为先导，在评估其市场化收入与集团协同的基础上，将其作为服务平阴高端装备智能制造集群数字化升级的标的。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企业公开工商信息（天眼查，含成立时间、注册资本、实缴、法人、参保、商标/专利/著作权、风险信息等）；2）大众网/舜网民营企业家记者见面会报道（2025，郭雷介绍科德智能成立与赋能）；3）掌上平阴《向"新"发力 催生发展新动能》（2024-07）；4）济南时报/新黄河《玫德集团：从卖产品到卖方案，为客户提升效率40%》。财务数据因公司为非上市企业未公开披露，已如实标注，未编造具体数字。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