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庆云县锂钠电新能源产业集群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山东长信化学科技股份有限公司企业分析报告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长信化学科技股份有限公司位于山东省德州市庆云县，主营N-甲基吡咯烷酮（NMP）等锂电级化学品，是庆云县锂钠电新能源产业集群骨干企业。公司曾申报IPO（后终止），实控人周瑞杰持股约76.54%。NMP产能约16万吨/年，为锂电正极材料配套关键溶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公司围绕NMP及锂电化学品组织研发、生产与销售，下设生产与销售单元，按拟上市规范搭建治理架构。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公司由NMP等溶剂业务起步，伴随锂电产业扩张快速成长，曾推进IPO申报（后终止），持续深耕锂电级化学品。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定位为锂电级NMP及电子化学品供应商，主营NMP（锂离子电池正极涂布关键溶剂）及回收业务。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收入以NMP及锂电化学品为主。招股书披露：2019年营收8.35亿元/净利1316万元，2020年6.37亿元/净利3083万元，2021年15.73亿元/净利1.29亿元，2022年上半年10.78亿元/净利4102万元。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NMP（锂电级）、回收NMP及其他电子化学品，服务锂电正极与电池企业。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客户为锂电正极材料与电池企业，受益于新能源扩产；具体客户名单以招股书披露为准。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原料为电石、氨等基础化工原料，采购依赖上游化工供应。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NMP产能约16万吨/年，配套回收装置，具备安全生产与环保许可。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以直供锂电产业链客户为主，区域覆盖国内主要电池产业聚集区。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据招股书披露数据，公司营收随锂电行业高增后趋稳；2022年上半年营收10.78亿元。NMP领域位居国内主要供应商之列。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IPO终止，公司未持续公开披露近三年年报。据申报招股书：2019营收8.35亿/净利0.13亿，2020营收6.37亿/净利0.31亿，2021营收15.73亿/净利1.29亿，2022H1营收10.78亿/净利0.41亿。最新年度财务数据未公开，以下不作延伸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盈利随NMP价格与锂电行业景气波动，2021年受益行业高增净利显著上升。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资产以NMP生产及回收装置为主，具体数据未公开。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财务数据未持续公开，IPO前以银行信贷与股权融资为主。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经营现金流与NMP销售回款及原料占款相关。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因数据未持续公开，难以量化对标；可比对象为国内NMP主要生产企业。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股份有限公司，实控人周瑞杰持股约76.54%，曾按拟上市标准搭建治理架构。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实控人周瑞杰主导经营，管理层具化工与锂电材料经验。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以安全生产、环保与质量管理为核心内控。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拥有一支NMP工艺与锂电化学品技术队伍，具体规模未公开。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一是产能优势：NMP约16万吨/年，规模居前；二是客户协同：受益锂电产业链扩张；三是回收技术：NMP回收提升资源效率与成本优势；四是区位优势：位于庆云锂钠电集群，协同效应明显。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一是行业周期风险：锂电产业链价格波动剧烈；二是IPO终止风险：资本运作不确定性；三是原料风险：基础化工原料价格联动；四是安全环保风险：化工生产高危。公司通过回收降本、客户多元与安全投入应对。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NMP原料采购与销售回款，提供应收账款融资与存货质押；二是融资租赁：回收装置与产线设备直租/回租；三是产业基金：支持产能扩张与回收技术升级；四是小贷：上下游短期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长信化学是庆云锂钠电集群NMP核心供应商，产能规模突出但资本化进程受阻。建议：一是借行业调整期强化成本与客户结构；二是借助山东投资产业基金与类金融资源补齐资本短板；三是推进规范化以择机重启资本运作。综合看，公司在细分领域具规模地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数据来源说明：公司招股说明书（申报稿）、天眼查/企查查工商登记、庆云县政府官网、公开报道。近年年度财务数据未持续公开，已如实标注。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