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德州市天衢新区电子信息特色产业集群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先导科技集团有限公司企业分析报告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德州天衢新区管委会官网、大众日报/格隆汇、腾讯新闻等公开报道，统计时点截至最新披露信息。该公司在德州落地的为激光雷达及传感器件产业化项目（主体亦以"先导稀材"等出现），为非上市民营企业，财务数据未公开披露，已如实标注；项目投资额、产能等来自公开报道并已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先导科技集团有限公司为民营高科技企业，董事长朱世会。集团是全球最大的稀散金属生产企业，砷化镓衬底材料出货量全球第一。在德州市天衢新区落地的半导体激光雷达及传感器件产业化项目，由德州天衢新区管委会与广东先导稀材股份有限公司于2024年5月31日签约，总投资50亿元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公司在德项目主体亦以"先导稀材""先导科技"出现，为民营企业控股。具体在德注册主体的注册资本、统一社会信用代码等以国家企业信用信息公示系统为准（公开报道侧重项目投资额与产能）。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集团化运营，设材料、芯片、器件模组、整机等多业务板块。德州项目为激光雷达及传感器件产业化基地，由集团统筹，联席总裁侯振富等参与项目推进。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关键节点：先导科技集团依托全球最大稀散金属与砷化镓衬底优势，垂直整合布局传感芯片与光电器件；2024年5月与天衢新区签约总投资50亿元半导体激光雷达及传感器件产业化项目；2025年10月21日项目投产，形成覆盖"材料—芯片—器件模组—整机"的激光雷达全产业链，填补国内激光雷达全链条生产项目空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战略定位为半导体光电材料与激光雷达核心器件制造商，主营稀散金属、砷化镓等半导体材料，以及激光雷达、半导体激光器、光收发器件等，应用于ADAS、车联网、机器人、智能巡检等领域。德州项目主攻激光雷达及传感器件全产业链制造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覆盖上游材料（稀散金属、砷化镓衬底）、中游芯片与器件（激光雷达、半导体激光器、光收发器件）、下游整机模组，垂直整合特征明显。收入构成以材料与器件销售为主，具体分产品收入因非上市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主要产品为激光雷达及传感器件（应用于ADAS/车联网/机器人）、半导体激光器、光收发器件，以及砷化镓等第二代半导体衬底材料。德州项目实现"材料—芯片—器件模组—整机"全链条。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涵盖汽车（ADAS）、机器人、智能巡检、消费电子等领域。作为全国首个激光雷达全产业链项目，向上可就近采用有研高纯靶材，向下为威讯等封测及智能终端配套，生态耦合强。客户集中度因非上市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上游为稀散金属、半导体材料；集团自有材料产能（砷化镓衬底全球第一）构成供应链优势，垂直整合有效降本。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德州项目总投资50亿元，2025年10月投产；报道称全面投产后预计年产激光雷达100万台、实现年销售收入80亿元。具备半导体材料与器件制造资质，技术达国际先进水平。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销售以直销（车厂、机器人厂商）为主，依托天衢新区集成电路产业集群生态就近配套，并服务全国市场。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非上市财务未公开；公开报道披露项目总投资50亿元、全面投产后年销售收入预计80亿元、年产激光雷达100万台（达产口径，非当前）。公司在激光雷达全产业链具先发与唯一性优势。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（先导科技集团有限公司为非上市民营企业，财务数据未公开披露。以下作定性说明，不编造具体财务报表数字；项目投资额、预计产能/收入来自公开报道并已标注，非审计数。）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公司未公开披露近三年审计报告或财务报表。作为重资产高科技制造集团，资产以材料与器件产线设备为主；量化会计数据以企业自行披露为准。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激光雷达处高增长赛道，垂直整合降本带来盈利潜力；但项目处投产初期，折旧与爬坡影响短期盈利。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资产以专用产线设备、材料产能为主，重资产、技术专用性强。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资产负债率及有息负债未公开。50亿元项目投资规模大，偿债依赖集团信用与项目融资。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建设期现金流为负、依赖融资；达产后随销售收入（预计80亿元）改善。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与有研（央企）、威讯（原外资）相比，公司为民营、垂直整合特征最强，激光雷达赛道成长性高但财务透明度低。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公司为民营控股集团，董事长朱世会主导战略，治理为实际控制人主导模式，集团化管控。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董事长朱世会，联席总裁侯振富等参与经营；管理层具备半导体材料与光电产业资深经验。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集团化内控，制造执行安全生产与质量体系；作为高科技企业注重知识产权管理。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集团技术与工程人才密集，具体在德项目人员规模以公示为准；依托天衢新区人才供给。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（一）材料端垄断优势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全球最大稀散金属生产企业、砷化镓衬底出货量全球第一，上游材料壁垒极高。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（二）全产业链垂直整合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全国首个"材料—芯片—器件模组—整机"激光雷达全产业链，降本与自主可控能力突出。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（三）赛道与政策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激光雷达受益于自动驾驶、机器人、AI趋势，且实现核心芯片自主可控，政策与市场需求双旺。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（四）集群协同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就近采用有研靶材、为威讯等配套，天衢新区产业生态耦合强。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激光雷达技术路线迭代快、价格下降快，行业竞争激烈；车规认证周期长。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项目处投产初期，产能爬坡、良率与客户导入需时；重资产折旧压力大。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财务未公开；50亿投资资金占用大，若融资节奏不当存流动性压力。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半导体与光电制造涉及出口管制、技术保密与环保监管。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（五）管理风险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快速扩张期多基地协同与人才管理挑战。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公司通过垂直整合降本、绑定车厂与机器人客户、集群协同分散风险；建议推进财务透明化。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（一）保理业务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对车厂/机器人客户的应收账款可开展保理，盘活资金。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（二）供应链金融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围绕激光雷达产业链（材料—芯片—器件）开展存货质押、订单融资，服务配套小微。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（三）融资租赁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产线设备投资大，可经融资租赁轻资产扩张。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（四）小额贷款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短期周转可由小贷补充，建议以设备/存货抵质押控制风险。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（一）综合小结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先导科技集团是天衢新区电子信息集群中垂直整合能力最强、赛道成长性最高的民营龙头，材料端垄断优势突出。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（二）未来发展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自动驾驶与机器人驱动激光雷达需求高增，全产业链布局与达产（预计年收入80亿元）构成强增长极。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（三）面临挑战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挑战在技术迭代、价格下行与重资产资金平衡，需以规模与降本应对。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（四）结论与建议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建议山东投资以融资租赁与供应链金融切入，配套财务规范；企业端应加快客户导入与财务披露，巩固全产业链优势。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德州天衢新区管委会官网（先导稀材50亿投资签约、激光雷达项目报道）、大众日报/格隆汇（激光雷达全链条投产报道）、腾讯新闻等。财务数据因非上市未公开，已如实标注；项目投资额、预计产能/收入非审计数已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