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德州市陵城区土工新型材料特色产业集群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德州华跃工业科技有限公司企业分析报告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德州华跃工业科技有限公司成立于2024年4月7日，法定代表人李书峰（董事、经理），统一社会信用代码91371421MADFU5A563，企业类型为有限责任公司（非自然人投资或控股的法人独资），注册资本7,000万元（实缴1,800万元），注册地址位于山东省德州市陵城区安德街道银里街北首，登记机关为德州市陵城区市场监督管理局，经营状态为存续。参保人数0人（新设企业，人员尚在组建），属小微企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德州伟东工贸有限公司持股100%（2026年3月变更后，原由德州伟东工贸与青岛广传商贸以土地使用权各出资，后伟东工贸增至7,000万元全资），为法人独资企业，实际控制人为德州伟东工贸有限公司，无国有出资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董事/经理（李书峰）、监事（李金龙）及财务负责人（于连金）；作为德州市土工材料产业园的建设运营主体，承担园区管理、商业综合体运营、新材料技术推广、物业管理、房地产开发与建设工程施工等职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4月注册成立；作为陵城区政府规划的德州市土工材料产业园建设运营主体，2025年取得建设工程规划许可证、防空地下室易地建设许可证等，园区一期建成进驻企业开足马力，二期加速建设；公开报道提及总经理李金龙介绍产业园"上下游协同+全流程配套"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德州市土工材料产业园的运营服务与产业平台企业。主营业务为技术服务与推广、园区管理服务、单位后勤与商业综合体管理、新材料技术推广、太阳能发电技术服务、光伏设备租赁、非居住房地产与土地使用权租赁、物业管理、房地产开发经营（许可）、建设工程施工（许可），以及塑料制品、产业用纺织制成品、光伏设备、工业机器人等销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"产业园运营+产业服务"为核心，收入来源包括园区物业租赁、商业综合体运营、新材料技术推广服务、房地产开发与工程施工、光伏与设备销售等；作为平台型企业，自身不直接从事大规模土工材料制造，而是服务入园制造企业。公司未公开披露收入构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服务：德州市土工材料产业园的"上下游协同+全流程配套"体系——上游对接本地及周边原材料供应商降低入园企业采购成本；中游提供共享检测设备及技术咨询，解决中小企业"研发能力弱、生产不规范"痛点；下游通过平台统一对接订单，形成"生产—销售"闭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客户为入园的土工材料制造企业（如德州辉申塑业等），以及园区上下游配套企业；通过平台统一对接外部工程订单，服务区域产业集群。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作为运营方，主要采购园区建设材料、光伏设备、检测设备等，并对接外部原材料供应商服务入园企业；开发建设涉及施工总包与设备采购。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册资本7,000万元（实缴1,800万元），拥有德州市土工材料产业园开发与运营资源；具备房地产开发经营与建设工程施工许可资质，2025年取得建设工程规划许可证等；构建共享检测与订单对接平台，是陵城区土工材料产业链"补链强链"的关键基础设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以产业园区运营为核心，通过"平台统一对接订单"为入园企业打通销售；开展物业租赁、技术推广与光伏设备租赁等多元化服务。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成立于2024年，为非上市法人独资企业，近三年完整财务数据未公开披露（成立不足三年）；作为新设园区运营平台，暂无公开量化经营数据与市占率，但其主导的德州市土工材料产业园是陵城区土工产业集群"强链延链补链"的核心载体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德州华跃工业科技为2024年新设的非上市法人独资企业，成立不足三年且财务未公开披露，以下列公开工商与项目信息，不作财务数据编造。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7,000万元（实缴1,800万元）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2024-04-07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企业类型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有限责任公司（法人独资）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股东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德州伟东工贸有限公司100%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未公开披露（新设企业）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财务数据未公开披露。作为园区运营平台，盈利来自物业租赁、服务与开发，需待园区成熟后释放，短期处投入期。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无公开资产数据。重资产属性下以土地使用权、在建工程与园区设施为主。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无公开负债数据。园区开发建设资本开支大，预计依赖股东出资与银行融资，需关注杠杆与偿债能力。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无公开现金流数据。园区建设与招商处初期，经营性现金流转正需待入园企业达产与租赁收入形成。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作为产业平台企业，其价值不在自身制造规模，而在对陵城土工集群的"补链强链"带动效应，与宏祥等制造龙头形成"龙头+平台"协同。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法人独资企业，设董事/经理（李书峰）、监事（李金龙）及财务负责人（于连金），由股东德州伟东工贸有限公司履行出资人职责，治理集中。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法定代表人/董事/经理李书峰；公开报道提及总经理李金龙介绍产业园运营模式；管理层具产业园区运营与工程管理背景。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作为园区运营与房地产开发企业，须满足工程建设、房地产开发与安全生产合规要求；建立园区运营与服务体系。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新设企业参保人数0（人员尚在组建），依托股东方与外包团队开展园区开发与运营；运营成熟后需补强产业服务与招商团队。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平台与基础设施：主导德州市土工材料产业园开发与运营，是区域产业链"补链强链"核心载体，具备稀缺性与政策性。二是模式创新："上下游协同+全流程配套"体系，共享检测与统一订单对接，降低中小企业成本、解决"研发弱、不规范"痛点。三是股东与资源：法人股东德州伟东工贸全资支持，注册资本7,000万元、实缴1,800万元，资源协同。四是政策契合：契合陵城区打造"全国最大土工材料制造基地、销售中心和采购聚集地"战略，享受技改补贴与融资支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建设运营风险：园区开发资本开支大、招商与达产节奏不确定，短期现金流承压。二是资金风险：作为新设企业盈利尚未释放，依赖股东出资与融资。三是客户集中风险：入园企业以中小土工企业为主，抗周期能力弱，影响平台租金与订单。四是股权变动风险：2026年3月股东由两家变更为伟东工贸全资，需关注后续战略稳定性。五是合规风险：涉及房地产开发与施工，须满足规划、施工与安全生产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平台统一对接订单形成的应收账款可开展保理。供应链金融：围绕入园中小企业提供订单融资、存货融资，服务集群"生产—销售"闭环。融资租赁：园区光伏设备、检测设备、共享产线适合直租/回租。小贷：面向入园中小配套企业短期周转。华跃作为产业平台，建议以"供应链金融+设备融资租赁"服务入园企业，并以自身园区资产探索项目融资，带动形成批量、低风险资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德州华跃工业科技是陵城土工新型材料集群的产业平台型企业，主导德州市土工材料产业园开发与运营，模式创新、政策契合、补链价值突出，但为新设企业、处投入期、财务不透明、建设运营风险存在。发展展望：据行业趋势与区域战略，陵城土工产业集群高位增长（2025年规上营收54亿元、同比+21%），园区成熟后将显著带动集群协同。建议：一是对接入园企业供应链金融与设备融资租赁，形成批量资产；二是以园区资产探索项目融资，绑定现金流；三是关注招商达产节奏与股权稳定性，设置动态监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/企查查/启信宝（工商、股权、资质、变更）、新华网/大众日报（德州市土工材料产业园、总经理李金龙、上下游协同模式）、公开招投标与行政许可信息。财务数据未公开披露（新设企业）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