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惠民县高端装备智能制造特色产业集群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山东润龙机床有限公司企业分析报告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润龙机床有限公司（曾用名：山东润龙精密机床有限公司）成立于2020年7月14日，法定代表人为乔德友，统一社会信用代码91371621MA3THM8E73，企业类型为其他有限责任公司，注册资本21,277万元（实缴约18,650万元），注册地址位于山东省滨州市惠民县惠民经济开发区乐安四路366号，登记机关为滨州市惠民县市场监督管理局，经营状态为存续（开业）。参保人数约228人，人员规模100—499人，属增值税一般纳税人，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当前控股股东为北京润龙新能源有限公司（持股约89.30%），其余由张振强（约6.00%）、乔德友（约4.70%）等持有，穿透后实际控制人为自然人樊辉。公开高企备案信息显示，公司历史上曾由龙马控股集团有限公司全资持有，并依托龙马控股集团于2019年斥资收购的德国希斯（SCHIESS）机床公司引入国际顶尖技术与研发团队；现股权已调整为上述结构。公司为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智能制造企业，下设研发、制造、总装、质检、销售等职能单元；对外投资1家企业。依托母公司体系的德国研发中心（25人）与山东基地研发中心（55人），形成“自主研发—模具开发—铸件制造—热处理—精密加工—整机装配测试”的全产业链内部协同架构，制造中心副总经理统筹总装与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山东润龙精密机床有限公司于2020年7月设立；依托龙马控股集团2019年收购德国希斯机床公司的技术积淀，快速切入大型高端精密数控机床赛道。2024年1月，大型高端精密数控机床智能制造项目开工建设（计划总投资11.5亿元），填补滨州市中大型机床生产领域空白，生产规模位居全省第2名、世界前列。2025年3月被认定为高新技术企业（证书编号GR202437007708），并获评专精特新中小企业、创新型中小企业、A级纳税人（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高端装备智能制造企业、鲁北高端装备制造新标杆，专注“工业母机”领域。主营业务为数控机床、金属成形机床、机床功能部件及附件、冶金专用设备、矿山机械的研发、制造与销售，并从事机械设备研发、通用设备修理及货物/技术进出口。核心产品包括拥有自主产权的数控立式车床、龙门镗铣床、落地铣镗床等5类20余种重型机床，其中引进的德国希斯数控重型龙门镗铣床为国内首台同型号设备（价值约1亿元，全长20米、精度达0.02毫米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大型高端精密数控机床整机为主，涵盖数控立式车床、龙门镗铣床、落地铣镗床等重型机床及机床功能部件，并配套冶金、矿山专用设备。公司未公开披露分产品收入占比；项目达产后预计年生产高端精密数控机床500台、年产值50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5类20余种重型机床：数控立式车床、龙门镗铣床（含重型龙门镗铣床）、落地铣镗床、金属成形机床及机床功能部件；并提供安装调试、技术咨询与维修服务。产品具有“高精度、高效率、高可靠性”特点，龙门、立卧式机床、落地镗铣床指标超出国家标准30%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重装、冶金、能源、工程机械等行业。公开招投标信息显示，客户包括一重集团天津重工有限公司等大型装备企业（2025年10月对其销售金额约197万元）；凭借德国希斯技术与全产业链能力，逐步进入大型国企及重点装备客户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生产所需铸件、钢材、数控系统、功能部件及进口精密零部件为主要采购对象；依托自有铸件制造与热处理环节，关键结构件内部配套，外购以高端数控系统、轴承等功能部件为主，受钢铁及核心部件价格影响。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高端精密数控机床智能制造项目计划总投资11.5亿元，达产后年产能500台、年产值50亿元；已形成“自主研发—模具开发—铸件制造—热处理—精密加工—整机装配测试”全产业链，具备国内一流的超标准机床零部件加工水平。拥有专业研发人员80余人（德国中心25人、山东基地55人，高级技术职称以上18人），专利信息12项、商标1项、行政许可10个；获高新技术企业、专精特新中小企业、创新型中小企业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以直销对接大型装备与重工业企业为主，参与招投标，并提供安装调试与售后技术服务；通过货物/技术进出口拓展海外市场，依托德国希斯品牌与技术背书提升国际竞争力。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业收入、利润及市场占有率数据。从项目规划看，达产年产值50亿元、产能500台，生产规模位居全省第2、世界前列；高端精密数控机床项目填补滨州中大型机床空白，在山东省内具备稀缺的“工业母机”产能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山东润龙机床为非上市民营企业，近三年完整财务报表未公开披露，以下仅列公开工商与项目信息，不作财务数据编造。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21,277万元（实缴约18,650万元）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2020-07-14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约228人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项目总投资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11.5亿元（智能制造项目）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500台/年高端精密数控机床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50亿元/年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财务数据未公开披露。高端数控机床行业毛利率通常高于普通机床，但重资产、长周期属性明显，项目处于产能爬坡期，盈利释放需待达产。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无公开资产数据。11.5亿元智能制造项目形成较大固定资产与在建工程，属重资产制造。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无公开负债数据。项目建设期资本开支较大，需关注银行借款与股东出资节奏；授信前建议核查有息负债与实控人关联。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无公开现金流数据。装备制造回款周期长、垫资明显，需关注经营性现金流与项目回款。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与济南二机床、北京机床所等省内/国内机床龙头企业相比，润龙机床规模尚小，但凭借德国希斯技术与“全产业链+重型机床”差异化定位，在山东省中大型机床领域具备填补空白的稀缺价值。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其他有限责任公司，设法定代表人兼经营管理负责人（乔德友），治理相对简洁；重大事项由控股股东北京润龙新能源有限公司及实控人樊辉主导。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法定代表人乔德友；制造中心副总经理翟宪鹏负责总装与制造；引入德国希斯技术团队参与研发。管理层技术背景强，依托母公司体系运营。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建立研发、制造、质检、销售一体化管控体系，配备质检人员与高级技师班组；作为精密装备企业，需强化质量与安全生产内控。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参保约228人，研发人员80余人（含德国中心25人），高级技术职称以上18人；以技术与生产工人为主，具备国际化研发梯队。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依托龙马控股收购的德国希斯机床公司技术与研发团队，拥有国内首台重型龙门镗铣床等国际一流装备，自主掌握5类20余种重型机床研制能力。二是全产业链：内部贯通“模具—铸件—热处理—精密加工—总装测试”，质量与成本可控，指标超国标30%。三是填补空白的稀缺产能：山东省中大型机床生产空白填补者，规模全省第2、世界前列。四是资质与人才：高新技术企业、专精特新、80余人研发团队（含德国中心）。五是政策契合：高端数控机床属“工业母机”国家战略与山东省“十五五”高端装备制造核心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消化与国产替代风险：德国技术本土化、重型机床可靠性需持续验证，面临国际品牌与国产龙头竞争；应对为加大研发与人才引进。二是重资产与资金风险：11.5亿元项目资本开支大，盈利释放前现金流承压；应对为匹配项目融资与股东出资。三是客户与回款风险：装备销售订单集中、回款周期长；需强化信用管理。四是股权变动风险：历史由龙马控股全资、现调整为北京润龙新能源控股，需关注战略稳定性。五是宏观周期风险：机床需求与制造业投资周期高度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一重集团等大型客户的应收账款可开展保理融资。供应链金融：围绕核心客户做订单融资、票据贴现。融资租赁：德国希斯等进口高价值设备（如亿元级龙门镗铣床）及新建产线适合直租/回租，盘活固定资产、缓解资本开支压力。小贷：面向临时性周转。鉴于项目体量大、属“工业母机”战略方向，建议以“设备融资租赁+核心客户应收保理”组合切入，并以项目现金流与增信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润龙机床是惠民县高端装备智能制造集群的链主潜力企业，技术源于德国希斯、具备全省第2的重型机床产能与全产业链能力，是山东省“工业母机”稀缺标的；但处产能爬坡期、财务不透明、重资产压力大。发展展望：据行业趋势与公司规划，高端数控机床国产化加速，项目达产后年产值50亿元，有望成为鲁北高端装备制造标杆。建议：一是对接进口设备与新建产线融资租赁、核心客户应收保理；二是要求补充规范财务资料后再放大授信；三是关注股权稳定性、技术消化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专利）、齐鲁网·闪电新闻《一台机床的“硬核”突围》（2026-04）、滨州日报/滨州网《惠民县聚力“三大战役”》（2024-08）、金融界高企备案公告（2025-03）、公司官网与招投标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