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日照市东港区产业互联网特色产业集群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婚礼纪（日照目的地婚礼总部）企业分析报告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本报告基于新华网、澎湃新闻、日照市官方报道及婚礼纪平台公开信息整理。注："婚礼纪（日照目的地婚礼总部）"为婚礼纪平台（母集团杭州婚礼纪/火烧云科技）在日照设立的功能性总部/分支机构，并非独立法人，本报告以批次名称为题说明其性质。平台为非上市，财务数据未单独披露，已如实标注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一、公司基本概况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（一）工商信息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日照功能性总部位于日照国际财富中心（东港区），采取"平台总部+产业园区"联动模式。其法律主体依附于婚礼纪平台体系，非独立法人，故无单独注册资本与统一社会信用代码（以平台母集团为准）。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（二）组织架构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日照婚庆文化产业园商务负责人牟筱熙；平台总部在杭州，日照为功能性总部与旅拍接待中心。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（三）发展沿革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2023年10月落地东港，仅用24天完成签约到入驻（"东港速度"），成为全国首个结婚垂直领域独角兽功能性总部。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（四）企业定位与主营业务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定位为结婚垂直领域互联网独角兽的日照功能性总部，主营一站式结婚服务（婚纱照、婚宴酒店、钻石三金等12个细分类目）、目的地婚礼与全球旅拍引流。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二、业务层面分析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（一）业务结构与收入构成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以平台交易服务（结婚全品类）与目的地婚礼/旅拍导流为主。平台注册用户超1亿、入驻品牌商家超20万、覆盖600多个城市。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（二）主要产品/服务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一站式结婚服务平台（12类目）、目的地婚礼总部、全球旅拍接待中心、城市IP"东方婚恋之都，海誓山盟圣地"。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（三）客户分析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C端覆盖全国结婚人群（年服务占全国注册结婚人口80%），B端入驻品牌商家超20万。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（四）供应商与采购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平台连接婚纱、酒店、珠宝等商家，日照侧对接本地旅拍与婚庆资源。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（五）产能/资源/牌照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全国结婚垂直领域唯一独角兽；日照提供800平米（后270度观景办公区）功能性总部；预计3年旅拍直接效益约10亿元。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（六）销售与渠道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线上平台流量+日照目的地导流，"南有三亚、北有日照"格局。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（七）经营数据和市场占有率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平台年服务占全国注册结婚人口80%，入驻商家超20万、覆盖600+城市；日照预计3年旅拍直接效益约10亿元、年吸引游客近百万人次、流量曝光近2亿次。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三、财务报表分析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婚礼纪平台为非上市独角兽企业，日照功能性总部非独立法人，财务数据未单独披露，本报告不予编造具体营收/利润数字。平台公开口径：注册用户超1亿、年服务占全国结婚人口80%。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四、公司治理、管理与人力资源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（一）治理结构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平台母集团（杭州）统一治理，日照为功能性总部，执行总部战略。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（二）管理层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日照婚庆文化产业园商务负责人牟筱熙。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（三）组织与内控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互联网平台合规（信息、交易、数据）体系。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（四）人力资源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日照团队规模未公开，依托平台总部与本地运营。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五、核心竞争力（护城河）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一是流量壁垒：年服务占全国结婚人口80%、用户超1亿。二是品牌壁垒：结婚垂直唯一独角兽。三是模式壁垒："平台总部+产业园区"导流。四是城市IP壁垒：日照"东方婚恋之都"独家合作。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六、风险分析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（一）行业与经营风险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结婚人口长期下行影响平台增速；旅拍受旅游季节与舆情影响。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（二）应对措施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拓展目的地婚礼与旅拍、延长旺季至10个月，强化城市IP。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七、融资需求（与山东投资协同）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保理：平台商户结算应收账款可开展保理。供应链金融：依托婚庆/旅拍上下游（酒店、摄影、珠宝）设计订单融资与商户小贷。融资租赁：摄影/旅拍设备可售后回租。小贷：为入驻中小微商家提供信贷。山东投资可结合其独角兽流量与城市IP，以商户供应链金融与小贷切入，注意结婚人口下行风险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八、综合评价、发展展望与建议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婚礼纪日照总部是结婚垂直独角兽的功能性总部，流量与品牌壁垒极强、城市IP稀缺。建议：山东投资以平台商户供应链金融与小额信贷切入，关注结婚人口趋势与旅拍季节性。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数据来源说明：新华网山东频道《日照东港区：数字赋能，推动经济高质量发展》（2023.12）；澎湃新闻《山东日照：抢抓"数字蓝海"》；日照市官方报道（日照新闻网、日照市大数据局）；婚礼纪平台官网（hunliji.com）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