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日照市东港区产业互联网特色产业集群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山东聚塑互联科技有限公司（聚塑云）企业分析报告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公司官网/百度百科、天眼查/水滴信用工商信息及日照市官方报道（齐鲁网、日照市大数据局）整理。公司为聚塑云集团全资子公司，非上市，财务数据仅平台交易规模公开（2024年85亿元），其余未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聚塑互联科技有限公司为聚塑云集团全资子公司，注册地山东省日照市东港区；统一社会信用代码以工商登记为准。聚塑云集团股东含日照市瀚璞新材料（37.05%）、杭州睿麟（23.25%）、日照鹏越（13.5%）、日照财金产发股权投资基金（10%）等，含国资基金参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聚塑云集团运营主体，对外投资2家（山东聚塑云仓储服务有限公司100%、日照市财塑新材料科技有限公司50%）。董事长/实控人邢茂伟，董事长助理/CSO王鹏宇，总经理/执行董事田永刚。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聚塑云平台2018年成立，2021年设日照北方区域总部，2024年12月将集团总部由浙江迁至日照；2023年平台整体交易服务规模超80亿元，2024年达85亿元。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定位为国内塑化产业数字化服务平台（"聚塑云"），主营一站式采购、产业SaaS、数字化供应链金融、新材料研产及智慧产业园区，连续多年获"中国产业互联网百强企业"。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以平台交易服务与供应链金融为主，2024年平台交易规模85亿元，服务全国塑化客户2.5万余家。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聚塑云平台：一站式采购、产业SaaS、数字化供应链金融、新材料研产、智慧产业园区；在日照启用28条高端改性塑料生产线，规划2—3个聚塑智慧产业园区。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服务全国塑化行业客户2.5万余家，深度服务近十个大中型产业集群（刘官庄、中楼塑料集群等）。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平台连接上下游，自身研产依托浙塑新材料与财塑新材料基地。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首批山东省数字经济总部项目，负责山东省塑料产业大脑建设；中国产业互联网百强、中国供应链金融应用与创新奖；日照28条高端改性塑料生产线、中试工厂与产业研究院。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平台化运营，线上交易+线下园区，总部日照结算。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2024年平台交易规模85亿元，服务2.5万家企业，塑化产业互联网头部平台。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公司为非上市企业，仅平台交易规模公开（2024年85亿元，来源日照官方报道），自身营收/净利润/资产负债率/现金流未单独披露，本报告不予编造具体数字。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集团化治理，含国资基金参股（日照财金产发），设董事会与经营管理层。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董事长/实控人邢茂伟，董事长助理/CSO王鹏宇，总经理/执行董事田永刚。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产业互联网平台合规（支付、税票、数据）体系，山东省塑料产业大脑建设主体。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人员规模50—99人（参保74人），技术与运营团队为主。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模式壁垒："平台+工厂+园区"多维融合，从"中介"升级"生态构建者"。二是数据壁垒：2.5万家企业塑化产业数据库。三是资质壁垒：山东数字经济总部、塑料产业大脑。四是资本壁垒：国资基金参股、总部迁日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塑化行业周期波动影响交易规模；平台合规（买卖合同纠纷）风险，工商信息显示涉诉16条、开庭10条，多为买卖合同纠纷。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拓展供应链金融与实体研产，降低纯流通依赖，强化合规。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：平台已开票交易应收账款可开展保理。供应链金融：聚塑云天然具备"采购+销售+物流+资金"场景，可开展存货质押、订单融资、平台商户经营性贷款。融资租赁：园区设备可售后回租。小贷：为平台2.5万中小塑化商户提供小额信贷。山东投资应将聚塑云作为"产业互联网+供应链金融"标杆场景重点切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聚塑云是塑化产业互联网头部平台，模式清晰、交易规模大、国资加持，且具天然金融场景。建议：山东投资优先以平台供应链金融（存货/订单/商户小贷）与保理切入，借力山东塑料产业大脑与国资背景控制合规风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百度百科"山东聚塑互联科技有限公司"；天眼查、水滴信用工商信息；齐鲁网《聚塑云解锁万亿塑料行业领先密码》（2025.9）；日照市大数据局《聚塑云："归巢"企业与日照共成长》（2025.4）；日照市政府公开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