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日照市岚山区高性能橡塑制品特色产业集群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山东昊盛橡塑股份有限公司企业分析报告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昊盛橡塑股份有限公司（曾用名：日照昊盛橡塑有限公司；2024年10月企业类型由股份有限公司（非上市、自然人投资或控股）整体变更为有限责任公司，现名山东昊盛橡塑有限公司）成立于2012年6月6日，法定代表人盛增祥，统一社会信用代码91371103597811956N，企业类型为有限责任公司（自然人投资或控股），注册资本300万元人民币（实缴300万元），注册地址位于山东省日照市岚山区中楼镇马亓河西村，登记机关为日照市岚山区市场监督管理局，经营状态为存续。行业为其他橡胶制品制造（C2919），属小微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自然人控股，公开工商未列明具体自然人持股比例（历史显示为自然人投资或控股的股份公司），无国有出资人，属民营控股企业。需注意：2024年10月完成“股份公司→有限公司”的降层变更，组织架构相应简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单体民营制造企业，设执行董事（经理）与监事，生产、研发、销售职能一体化，位于岚山区中楼镇橡塑产业集聚区。曾于2018年12月在齐鲁股权交易中心挂牌（股权代码303289），2024年变更为有限公司后相应退出挂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2012年6月成立（前身日照昊盛橡塑有限公司，部分报道称起步于2009年）；2018年通过IATF16949:2016质量管理体系认证，同年12月在齐鲁股权交易中心挂牌（股权代码303289）；2019年注册“萨浦勒”“SAPRTE”商标，获“纳税先进单位”“新旧动能转换先进单位”；2020年通过ISO14001:2015环境管理体系认证；2021年被山东省科技厅评为科技型中小企业、获评市级“专精特新”企业；2024年10月由股份公司整体变更为有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工程机械用橡胶塑料制品“专精特新”小巨人。主营业务为橡胶制品制造与销售、塑料制品制造与销售、货物进出口。核心产品为工程机械用扶手箱（操纵箱）总成、天然橡胶/硅橡胶/氟橡胶/三元乙丙/丁腈橡胶制品、塑料制品及高分子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橡胶密封制品与塑料制品为主，工程机械用操纵箱总成是规模主体，并涵盖多种特种橡胶制品。公司未公开披露分产品收入占比。公开资料显示公司占地面积3,867平方米、建筑面积6,960平方米，年综合生产能力约2.5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主导产品：工程机械用扶手箱（操纵箱）总成、天然橡胶/硅橡胶/氟橡胶/三元乙丙/丁腈橡胶制品、塑料制品及高分子产品；橡胶密封件通过国家质量监督检验许可。产品应用于工程机械、汽车等领域。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公开报道显示，公司作为市级“专精特新”企业，产品赢得国内外客户信赖，是沃尔沃、神钢等工程机械企业的服务商，客户以工程机械龙头与配套体系为主。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生产所需生胶（天然胶、合成胶）、助剂、塑料粒子等为主要采购对象，原料价格随石化与橡胶行情波动。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橡胶制品全流程制造能力，年综合生产能力约2.5亿元；通过IATF16949:2016、ISO14001:2015体系认证，橡胶密封件获国家质量监督检验许可；拥有专利6项、商标2项（“萨浦勒”“SAPRTE”）、著作权3项；为科技型中小企业、市级“专精特新”企业、高新技术企业（GR202137007182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以直销对接工程机械主机厂与配套商为主，并开展货物进出口；凭借技术与加工实力服务沃尔沃、神钢等国际客户。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公司为非上市小微企业，财务数据未公开披露，无公开营收、利润及市占率数据。从年综合生产能力2.5亿元与“专精特新”资质看，在工程机械橡胶操纵箱细分领域具稳定区域地位，但规模体量较小。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山东昊盛橡塑为非上市小微企业，近三年财务报表未公开披露，以下仅列公开工商与产能信息，不作财务数据编造。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300万元（实缴300万元）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2012-06-06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年综合生产能力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约2.5亿元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高新技术企业、市级专精特新、科技型中小企业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财务数据未公开披露。橡胶密封制品毛利率受原料与产品结构影响，特种橡胶（氟橡胶、硅橡胶）附加值较高。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无公开资产数据。重资产以生产设备与厂房为主，注册资本仅300万元，杠杆与资产规模偏小。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无公开负债数据。建议授信前核查企业征信、实控人连带及对外担保情况。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无公开现金流数据。制造业存贷与应收占款较大，需关注经营性现金流。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与同处中楼镇橡塑集群的晨晖橡塑（石油钻采密封件、三桶油入网）相比，昊盛橡塑聚焦工程机械操纵箱总成，客户结构（沃尔沃、神钢）差异化，规模相近但产品赛道不同。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2024年10月由股份公司变更为有限公司后，设执行董事（经理）与监事，治理结构进一步简化，重大事项由控股股东/实际控制人决定。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法定代表人盛增祥（最新工商登记）；历史公示曾显示盛海华任法定代表人。管理团队以创始人主导，决策链条短。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通过IATF16949、ISO14001体系认证，质量与环保内控较规范；作为小微企业需持续关注安全生产与环保合规。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人员规模标注较小（工商年报口径参保人数偏少），实际生产以技术与生产工人为主；科技型中小企业资质下应具备一定研发人员。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壁垒：进入沃尔沃、神钢等工程机械龙头服务商体系，客户粘性强。二是资质与体系：IATF16949、ISO14001认证，高新技术企业、市级“专精特新”、科技型中小企业背书。三是产品能力：工程机械操纵箱总成与多胶种橡胶制品的定制化制造能力。四是区域集群：位于中楼镇橡塑产业集聚区，上下游配套与政策协同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股权变更风险：2024年10月由股份公司整体变更为有限公司，需关注战略稳定性与资本规划变化。二是原料价格风险：生胶、合成胶及塑料粒子受行情波动。三是客户集中风险：依赖沃尔沃、神钢等少数工程机械客户，订单波动影响大。四是规模与抗风险能力弱：注册资本仅300万元、小微企业，扩张受资金约束。五是合规风险：历史有行政处罚与少量司法记录，需强化合同与应收账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工程机械主机厂的应收账款可开展保理。供应链金融：围绕核心客户做订单融资、票据贴现。融资租赁：硫化机、注塑机等设备升级适合直租/回租。小贷：面向临时周转。鉴于企业规模小、曾作股改变更，建议以“小额、分散、强担保”为原则，优先绑定优质客户应收账款审慎介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昊盛橡塑是岚山高性能橡塑集群的工程机械橡胶制品“专精特新”企业，客户（沃尔沃、神钢）与资质基础良好，但规模偏小、2024年完成股改降层、财务透明度低。发展展望：据行业趋势，工程机械配套与高性能橡胶制品需求稳健，公司可依托龙头客户与差异化产品稳步发展。建议：一是对接核心客户应收保理与设备融资租赁，控制额度；二是要求补充规范财务资料；三是关注股改变更后的战略稳定性与回款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）、BOSS直聘企业主页（产能与产品）、人民网/齐鲁网·闪电新闻（中楼镇橡塑产业报道、沃尔沃神钢服务商）、齐鲁股权交易中心（历史挂牌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