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梁山县教辅特色产业集群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天成书业(山东天成书业有限公司)企业分析报告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/爱企查/企查查/启信查工商信息、公开企业介绍及媒体报道整理，统计时点截至最新披露信息。该公司为非上市民营企业，未公开披露经审计财务报表，已如实标注，未编造具体数字。本报告中公司名称沿用批次文件表述"天成书业(山东天成书业有限公司)"，对应工商主体为山东天成书业有限公司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成书业有限公司（品牌名"天成书业"）成立于2006年4月21日，统一社会信用代码为91370832788478447M，法定代表人为李兆东，登记机关为梁山县市场监督管理局，经营状态为存续（营业期限至2026年4月20日，需关注续期）。公司注册地址位于山东省济宁市梁山县经济开发区智星路1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企业类型为有限责任公司（自然人投资或控股），注册资本5,000万元人民币（已全额实缴），所属行业为批发业（文化、体育用品及器材批发）。股东为张玉荣持股51.67%（认缴2,583.5万元，系实际控制人）、雷祥腾持股18.33%（916.5万元）、雷祥浩持股15%（750万元）、雷燕芳持股15%（750万元）。公司系增值税一般纳税人，参保人数约176—194人（不同平台口径），系山东省唯一拥有国家出版物经营和互联网出版资质的民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股权由张玉荣及雷姓家族成员持有。公司建有天成教育博物馆和国学数字体验馆，下设出版物发行、教考研究、科教设备研销、互联网数字出版、教育培训、图书馆配等业务单元，形成多元化文化产业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创于2006年4月，位于梁山经济开发区，逐步由传统教辅发行发展为集出版物发行、教考研究、科教设备、互联网数字出版、教育培训、图书馆配于一体的现代化大型民营文化企业。2020年被评为国家高新技术企业，2022年被评为山东省高端品牌培育企业、山东省知识产权优势企业、山东省民营企业文化旅游行业10强，并研发"中国好课堂"在线教育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现代化大型民营文化企业，是梁山县教辅特色产业集群的龙头之一。主营业务包括出版物发行、教考研究、科教设备研发销售、互联网数字出版、教育培训、图书馆配，以及多媒体教学设备、液晶一体机、电子白板等教育装备的研发生产销售。核心产品为教辅图书、数字出版内容、"中国好课堂"在线教育平台及教育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分为出版物发行（传统主业）、科教设备与数字出版（转型方向）、教育培训与图书馆配（服务延伸）三大板块。公开资料未披露分板块收入占比；从资产与人员配置看，出版物发行与教考研究为根基，数字出版与教育装备为增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"天成TC"系列教辅图书（中国驰名商标）、数字出版内容、"中国好课堂"在线教育平台，以及多媒体教学设备、液晶一体机、电子白板、实验室设备等教育装备。公司建有天成教育博物馆与国学数字体验馆，提供文化教育体验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公司客户以全国中小学、教育行政部门、图书馆及终端师生为主，线下通过发行网络、线上通过"中国好课堂"等平台触达。具体客户名单未公开披露。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生产端依赖外包印刷与设备零部件采购，自建研发与发行环节；纸张、印刷与电子元器件为主要采购项。具体供应商信息未公开披露。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220亩，办公面积5,000平方米，仓储物流面积2万余平方米，员工约680人（其中专业技术人员420名）。系山东省唯一拥有国家出版物经营和互联网出版资质的民营企业，国家高新技术企业（2020）、山东省高端品牌培育企业（2022）、中国版权年度最具影响力企业（2018）。"天成TC"商标为中国驰名商标、山东服务名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公司采取"发行网络+数字平台+教育装备"模式，依托出版物发行资质与"中国好课堂"在线平台，构建覆盖学校的B端与师生C端渠道，并拓展图书馆配与教育培训。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公开资料未披露公司近三年营业收入、利润等具体经营数据。已知其占地220亩、员工约680人、为山东省唯一具互联网出版资质的民营书企，但量化营收与市占率未公开，故不做具体表述。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山东天成书业有限公司为非上市民营企业，未公开披露经审计年度财务报表（企业资产状况信息选择不公示），财务数据未公开披露。以下列示可公开获取的资本与人员信息：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2006-04-21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5,000万元（已实缴）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张玉荣（持股51.67%，实控人）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规模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占地220亩、员工约680人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国家高新技术企业、互联网出版资质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（年报资产状况选择不公示），盈利能力、资产质量、负债与偿债、现金流等关键指标无法量化。公司资本实力以注册资本5,000万元及220亩园区资产为参照；作为教辅龙头，建议获取审计报告后补充分析。需关注"双减"政策对K12教辅需求的长期影响及营业期限续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公司为自然人控股的有限责任公司，法定代表人李兆东，股权由张玉荣及雷姓家族持有，治理家族化特征明显。作为唯一具互联网出版资质的民营书企，接受新闻出版与版权部门严格监管。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法定代表人李兆东负责公司经营；实际控制人张玉荣（持股51.67%）主导战略。核心团队在教辅发行与教育科技领域积累深厚。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公司通过国家高新技术企业规范与版权示范单位建设，建立内容审核与质量管理体系；互联网出版资质要求严格的内容合规内控。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公开介绍显示员工约680人（专业技术人员420名），社保参保约176—194人（口径差异疑为劳务派遣/外包），属知识密集型文化企业，研发与内容团队是核心人力资本。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稀缺牌照壁垒：山东省唯一拥有国家出版物经营和互联网出版资质的民营企业，构成极高准入门槛。二是品牌壁垒："天成TC"为中国驰名商标、山东服务名牌，公信力突出。三是内容研发壁垒：教考研究积累与"中国好课堂"平台构成数字内容资产。四是规模与资源壁垒：220亩园区、680人团队、教育博物馆等重资产与资源。五是荣誉壁垒：国家高新技术企业、全国版权示范单位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核心风险为"双减"政策压缩K12教辅需求；互联网出版内容合规要求高，存在内容审查风险；行业同质化竞争严重。营业期限至2026年4月20日，需及时续期。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公司财务信息选择不公示，透明度低；公开信息提示历史上存在被执行人等高风险信息（历史风险），需重点关注。作为非上市企业，隐性负债与回款风险难评估。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公司通过数字出版、教育装备与素质教育内容转型，研发"中国好课堂"开辟增量；以知识产权优势与高端品牌培育增强竞争力。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公司数字出版、教育装备研发与季节性纸张/印装采购的资金需求，山东投资可切入：一是供应链金融，围绕纸张采购与印刷委外提供保理与预付融资；二是融资租赁，为教育装备生产线与数字出版设备提供直租/回租；三是商业保理，盘活其对渠道与学校的应收账款；四是小额贷款，满足内容研发与周转。须重点关注历史被执行风险与政策合规，落实资产抵质押与实控人连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天成书业（山东天成书业有限公司）是梁山教辅产业集群的龙头之一，稀缺的互联网出版资质、品牌与规模构成核心优势，但受"双减"政策制约且历史风险与透明度问题需重点关注。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据行业趋势，教育数字化与素质教育为政策鼓励方向，公司"中国好课堂"与数字出版、教育装备有望承接转型红利。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主要挑战在于"双减"下传统教辅收缩、内容合规风险、历史被执行记录与财务不透明、营业期限续期。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建议山东投资将其作为教辅产业链的重要客户审慎合作，优先以供应链金融与融资租赁切入，但须先行核查征信、被执行与诉讼状况，落实强担保措施。综合评级：资质稀缺但风险事项较多的审慎合作型客户。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天眼查/爱企查/企查查/启信查工商与股权信息、公开企业介绍（梁山人才网等）及媒体报道。财务数据因非上市未公开披露（年报资产状况不公示），已如实标注，未编造具体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