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梁山县教辅特色产业集群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山东经典印务有限责任公司企业分析报告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（本报告基于天眼查/爱企查/企查查工商信息、公开企业介绍及行业平台资料整理，统计时点截至最新披露信息。该公司为非上市民营企业，财务数据未公开披露，已如实标注，未编造具体数字。）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经典印务有限责任公司成立于2017年11月10日，统一社会信用代码为91370832MA3ETLG536，法定代表人为陈存银，登记机关为梁山县市场监督管理局，经营状态为存续。公司注册地址位于山东省济宁市梁山县经济开发区樱花路1号（与金榜苑同址，系梁山教辅产业链印刷配套骨干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企业类型为有限责任公司（自然人投资或控股），注册资本2,000万元人民币（已全额实缴），所属行业为印刷和记录媒介复制业。股东为陈存银持股51%（认缴1,020万元，任法定代表人，系实际控制人）、王传芹持股49%（认缴980万元）。公司系科技型中小企业、小微企业，参保人数约190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公司为自然人控股的有限责任公司，股权集中于陈存银、王传芹二人（合计100%）。业务聚焦出版物与包装装潢印刷，与梁山教辅产业集群内图书策划企业（如金榜苑）形成"策划—印刷"配套协同。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2017年设立，专注出版物印刷领域；通过智能化与绿色化改造，建成国内首条全自动采集塑封联动线，获评2025年国家级高新技术企业、2025年省级工业互联网平台、2023年国家级绿色工厂，完成由传统印刷向智能绿色印刷的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梁山教辅特色产业集群的智能化绿色印刷骨干企业，是金榜苑体系的重要印刷配套力量。主营业务为出版物印刷、彩印、包装装潢印刷品印刷、其他印刷品印刷。核心能力为教辅图书的高效率、绿色化、智能化印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公司业务以教辅与出版物印刷为主，包装装潢及其他印刷品印刷为辅。公开资料未披露分产品收入占比；从产能与定位看，出版物（教辅）印刷为绝对主业。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核心产品为教辅图书、出版物及包装装潢印刷品，具备书本摆正结构传输带、基于图像识别的润版液回收效能评估系统等技术专利，并开发自动化印刷生产设备运行状态调试服务系统，体现智能化印装能力。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公司主要服务梁山教辅产业集群内的图书策划发行企业（如金榜苑等），下游客户为教辅出版与发行商。具体客户名单未公开披露。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生产投入以纸张、油墨、印版及设备耗材为主，依托集群内配套与规模采购。具体供应商信息未公开披露。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持有出版物印刷等全套印刷资质，建成国内首条全自动采集塑封联动线；获评2025年国家级高新技术企业、2025年省级工业互联网平台、2023年国家级绿色工厂。拥有多项印刷技术专利与软件著作权，具备智能印装与绿色制造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公司采取"产业链配套+对外接单"模式，以梁山教辅集群内配套为主，同时对外承接出版物与包装印刷订单，依托智能产线提升交付效率。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公开渠道未披露公司近三年营业收入、利润等具体经营数据与市场份额。已知其建成首条全自动采集塑封联动线、获国家级绿色工厂与高新技术企业认定，但量化产能与市占率未公开，故不做具体表述。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山东经典印务有限责任公司为非上市民营企业，未公开披露经审计年度财务报表，财务数据未公开披露。以下列示可公开获取的资本与人员信息：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2017-11-10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2,000万元（已实缴）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有限责任公司（自然人投资或控股）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陈存银（持股51%，实控人）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约190人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56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国家级高新技术企业、国家级绿色工厂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披露，盈利能力、资产质量、负债与偿债、现金流等关键指标无法量化。公司资本实力以注册资本2,000万元及智能产线重资产投入为参照；作为印刷配套企业，其经营与上游教辅需求高度相关，建议获取审计报告后补充分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公司为自然人控股的有限责任公司，法定代表人陈存银（持股51%）主导经营，治理简洁。需关注其作为金榜苑产业链配套企业的关联交易依赖与独立性。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法定代表人、实际控制人陈存银负责公司经营；王传芹为重要股东。具体高管团队信息未充分公开。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公司通过国家级绿色工厂与高新技术企业认证，建立智能印装与环保管理体系；作为印刷企业接受新闻出版与环保部门监管。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参保人数约190人，属劳动与技术复合密集型；公司拥有印刷技术专利与软件著作权，技术与设备运维人员是核心人力资本。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智能产线壁垒：国内首条全自动采集塑封联动线及图像识别等专利技术，交付效率与质量行业领先。二是绿色制造壁垒：国家级绿色工厂契合环保政策与客户ESG要求。三是客户协同壁垒：位于梁山教辅集群、与金榜苑等龙头配套，订单稳定。四是资质壁垒：出版物印刷全牌照与高新技术企业、省级工业互联网平台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印刷业受"双减"对教辅需求的传导影响，上游图书策划企业订单波动将直接传导至印刷配套；原材料（纸张）价格波动影响成本；环保与安全生产监管趋严。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作为非上市小企业，财务透明度低；对单一/少数上游客户的配套依赖可能引发关联交易与回款风险。未发现重大公开处罚记录。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公司通过智能化与绿色化升级降本增效、以技术壁垒拓展对外接单、降低对单一客户依赖。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针对公司智能印装设备更新、绿色化改造与原材料采购的资金需求，山东投资可切入：一是融资租赁，为印刷与塑封联动设备提供直租/回租；二是供应链金融，围绕纸张采购提供保理与预付融资；三是商业保理，盘活其对上游图书企业的应收账款；四是小额贷款，满足流动资金周转。需关注其客户集中度与回款周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山东经典印务有限责任公司是梁山教辅产业集群中智能化、绿色化印刷的骨干配套企业，技术与资质优势突出，但客户集中度高、受教辅政策传导影响。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据行业趋势，智能绿色印刷为政策鼓励方向，公司可凭技术壁垒拓展教辅外印刷市场，降低单一依赖。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主要挑战在于教辅需求波动传导、客户集中度与原材料价格风险。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建议山东投资将其作为教辅产业链的配套型客户，优先以融资租赁（设备）切入，审慎评估客户集中度后设定授信；介入前建议核查关联交易与回款。综合评级：技术特色突出但客户集中的成长型合作客户。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数据来源说明：本报告数据来源于天眼查/爱企查/企查查工商信息、公开企业介绍（天下工厂、华厦泰克等）及行业平台资料。财务数据因非上市未公开披露，已如实标注，未编造具体数字。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