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沂源县节能新材料特色产业集群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山东省瑞丰高分子材料股份有限公司企业分析报告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山东省瑞丰高分子材料股份有限公司2022—2024年年度报告、巨潮资讯网及公开报道，统计时点截至2024年12月31日及已披露最新数据。公司全称在工商登记为"山东瑞丰高分子材料股份有限公司"，证券简称"瑞丰高材"，证券代码300243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瑞丰高分子材料股份有限公司创建于1994年（2001年10月26日整体改制设立股份公司），2011年7月在深交所创业板上市，证券简称"瑞丰高材"，证券代码300243。统一社会信用代码91370000168617872J，法定代表人为周仕斌（董事长），注册资本25,105.1286万元，注册地址位于山东省淄博市沂源县，所属行业为塑料—塑料制品（其他塑料制品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股权结构：控股股东及实际控制人为周仕斌，2026年一季报直接持股24.11%（6,739.95万股），自上市以来始终为控股股东及实控人；第二大股东桑培洲持股3.36%。股权相对集中。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公司下设塑料助剂与生物可降解材料两大业务板块，拥有多家子公司（如临沂瑞丰、苏州珀力玛等），形成研发、生产、销售一体化布局。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1994年创建，2011年上市，是国家级高新技术企业、国家级单项冠军示范企业，注册商标"鲁山"，综合产能18万吨，居行业领先。业务由PVC加工助剂拓展至MBS抗冲改性剂、ACR系列及生物可降解材料（PBAT等），持续延伸产业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公司定位为PVC加工助剂与抗冲改性剂龙头，主营塑料助剂业务（ACR加工助剂、ACR抗冲改性剂、MBS抗冲改性剂、MC抗冲改性剂等）和生物可降解材料业务，产品用于PVC型材、管材、板材、薄膜及可降解包装。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2023年ACR助剂收入9.12亿元（占比51.33%），MBS及抗冲改性剂等构成其余主体，生物可降解材料处于培育期。塑料助剂为主业，可降解材料为战略拓展。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核心产品为ACR加工助剂、ACR抗冲改性剂、MBS抗冲改性剂、MC抗冲改性剂及PBAT等生物可降解树脂，广泛用于PVC硬制品与改性塑料。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下游为PVC制品与改性塑料企业。2024年前五大客户合计销售4.24亿元，占比21.18%，客户分散度尚可。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主要采购丙烯酸及酯、MMA等化工原料，2024年前五名供应商采购7.11亿元，占比41.45%，供应商集中度较高，受化工原料价格影响大。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综合产能18万吨，居行业领先；累计获70多项国家专利，国家级单项冠军示范企业、高新技术企业。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以直销为主，覆盖国内PVC制品产业集群，并拓展可降解材料客户。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2024年员工918人，研发总投入1.08亿元（占比5.42%），在PVC助剂细分领域市占率领先。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指标（亿元）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18.32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17.76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20.01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0.61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0.85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0.22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销售毛利率(%)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16.82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18.26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14.81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资产负债率(%)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51.82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47.52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50.24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-0.09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0.96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-0.23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每股收益(元)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0.26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0.36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0.10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公司2022—2024年营收在17—20亿区间，归母净利润由0.61亿升至0.85亿（2023）后降至0.22亿（2024，同比降74.12%），毛利率由18.26%降至14.81%，主因原料波动、可降解材料业务投入与价格竞争。盈利波动较大。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2024年末总资产22.73亿元，净资产约11.25亿元；存货与应收规模较大，资产质量一般。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2024年末资产负债率50.24%，有息负债率81.09%，流动比率1.79、速动比率1.33，有息负债占比较高，偿债压力需关注。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2024年经营现金流净额-2,320万元（由正转负，同比降124%），投资现金流-6,917万元，现金流承压，与原料备货及资本开支相关。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与其他塑料制品可比公司相比，公司毛利率（14.81%）偏低、有息负债率高，盈利与现金流弱于行业均值，需关注可降解材料业务的盈利兑现。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民营上市公众公司，设股东大会、董事会、监事会，实控人周仕斌任董事长，治理规范。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董事长周仕斌（1962年生，创始人），总经理刘春信，核心团队稳定。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建立符合创业板要求的财务与内控体系，2023年向特定对象发行股票获通过（实控人认购）。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2024年员工918人，研发人员支撑70+专利，人均创收217.95万元。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一是产能与规模：18万吨综合产能、细分龙头；二是技术：70+专利、单项冠军；三是客户：PVC制品集群覆盖；四是产品矩阵：ACR/MBS/可降解多元；五是品牌："鲁山"商标。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（一）原料风险：丙烯酸等价格波动大；（二）财务风险：有息负债率高、现金流承压；（三）业务风险：可降解材料盈利不及预期；（四）客户/供应商集中：前五大供应商占41%；（五）竞争风险：助剂行业产能过剩。应对措施包括优化债务结构、聚焦高附加值产品、拓展可降解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（一）供应链金融：基于原料采购与产品销售应收账款开展保理；（二）融资租赁：产线技改与环保设备可融资租赁；（三）股权协同：可关注其可降解材料板块融资；（四）小贷协同：为上下游中小配套商提供流动性。鉴于有息负债率偏高，建议以供应链金融与设备租赁切入，严控信用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瑞丰高材是PVC助剂细分龙头、单项冠军，技术与产能扎实，但盈利受原料与可降解业务投入拖累、财务杠杆偏高。建议：一是优化债务与现金流；二是推动可降解材料商业化盈利；三是提升高附加值产品占比。与山东投资可在供应链金融、设备租赁方面审慎协同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数据来源说明：山东省瑞丰高分子材料股份有限公司（瑞丰高材，300243）2022、2023、2024年年度报告（巨潮资讯网）、2026年一季报、东方财富财务数据、公司关于向特定对象发行股票的公告。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