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泗水县机床附件加工特色产业集群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山东工具制造有限公司企业分析报告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招股说明书、交易所及证监会公开信息、巨潮资讯网、东方财富、天眼查/爱企查/企查查/启信宝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工具制造有限公司成立于2005年8月4日，法定代表人徐庆杰，统一社会信用代码91370831778418248E，企业类型为有限责任公司（自然人独资），注册资本300万元人民币，注册地址位于山东省济宁市泗水县经济开发区泉丰路36号，登记机关为泗水县市场监督管理局，经营状态为存续。公司官网为www.sdtools.cn。企业品牌“山工”为山东省著名商标，机用丝锥产品为山东名牌。公司为中国机床工具协会理事单位，具有进出口自营权，通过ISO 9000质量体系认证。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商登记参保人数约97人，人员规模50—99人，属小微企业；爱企查显示公司为国家专精特新“小巨人”企业、高新技术企业（2024）、瞪羚企业（2024）、创新型中小企业、A级纳税人（2025）。股权为自然人独资（徐庆杰），属民营控股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单体民营刀具制造企业，下设省级企业技术中心、济宁市数控机床刀具研发中心，并设有全日制山东工具技工学校；经营范围涵盖切削工具、量具、机床附件、索具、非标工具、机械设备、预应力锚具及配套设备、矿用电机车、工矿配件等制造销售，以及农业机械、数控设备、钢材销售与机械专用装备咨询设计。企业总占地300亩，拥有济宁、泗水、泉林三个生产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具有60余年切削刀具生产历史，是山东省规模最大、生产历史最长的螺纹刀具及孔加工刀具专业生产制造厂家；2005年8月注册成立现公司，持续深耕数控刀具、螺纹刀具及非标准刀具领域；获评国家专精特新“小巨人”企业、国家高新技术企业、山东省著名商标、山东名牌，设有省级企业技术中心，并与高校共建“高端数控刀具技术研究院”，拥有53项（爱企查显示64项）切削刀具相关专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数控刀具、螺纹刀具及非标准刀具专业生产厂，国家专精特新“小巨人”企业。主营业务为丝锥、板牙、非标准刀具、钻头、铣刀、铰削刀具、硬质合金刀具以及精密环塞规、针规等切削工具的研发、生产与销售，并开发数控工具磨床、螺纹磨床等专用装备，为汽车、工程机械、冶金、矿山、机床、船舶、核电等行业提供高精度、高效率、高可靠性金属切削刀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切削刀具为核心，主导产品包括丝锥、板牙、非标刀具、钻头、铣刀、铰刀、硬质合金刀具、精密环塞规、针规等，并向数控工具磨床、螺纹磨床等专用装备延伸。公司未公开披露分产品收入占比。产品覆盖国内二十多个省、市、自治区，并远销俄罗斯、德国、美国、意大利、法国等国家和地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机用丝锥（山东名牌）、板牙、非标准刀具、钻头、铣铰刀、硬质合金刀具、快速钻、刀盘、搓丝板、精密环塞规、针规等；拥有国内先进的智能化螺纹刀具生产线、合金刀具生产线、孔加工刀具生产线，可设计制造粉末高速钢、硬质合金丝锥、铣铰刀等各类刀具，并提供全方位加工服务解决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客户覆盖汽车、摩托车、电梯、冶金、矿山、工程机械、石油机械、重型机械、机床、船舶、机车车辆、核电等行业制造企业，国内外客户广泛；出口俄罗斯、德国、美国、意大利、法国等国家和地区。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生产所需高速钢、硬质合金、粉末冶金材料、砂轮及设备配件为主要采购对象，原料价格随特钢与硬质合金行情波动。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总占地300亩，拥有济宁、泗水、泉林三个生产基地；建有省级企业技术中心、济宁市数控机床刀具研发中心、与高校共建“高端数控刀具技术研究院”；拥有53—64项专利、4项注册商标、6项软件著作权；通过ISO 9000认证，具进出口自营权；“山工”为山东省著名商标、机用丝锥为山东名牌。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以自产自销与经销结合，覆盖国内二十余省市并自营进出口；设有专业化技术顾问与服务团队，提供顾问式销售与加工解决方案。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小微企业，财务数据未公开披露，无公开营业收入、利润及市场占有率数据。从资质（国家专精特新“小巨人”、山东名牌）与三个生产基地规模看，公司在螺纹刀具与孔加工刀具细分领域具备区域龙头地位，但单体规模偏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山东工具制造有限公司为非上市民营企业，近三年财务报表未公开披露，以下仅列公开工商与资质信息，不作财务数据编造。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300万元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2005-08-04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有限责任公司（自然人独资）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生产基地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济宁、泗水、泉林三基地，占地300亩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专利/商标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53—64项专利、4项注册商标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财务数据未公开披露。切削刀具行业毛利率受原料（高速钢、硬质合金）与产品附加值影响，专精特新“小巨人”企业的高精度刀具附加值较高。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无公开资产数据。三个生产基地（300亩）构成核心固定资产，重资产属性明显。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无公开负债数据。建议授信前核查有息负债与对外担保；固定资产规模可支撑融资增信。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无公开现金流数据。刀具业务回款周期一般，需关注经营性现金流。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与泗水机床附件集群内企业（欧诺威数控刀具、德瓦斯机械）相比，山东工具以螺纹刀具/丝锥历史最久、资质最高（国家专精特新“小巨人”、山东名牌），在螺纹与孔加工刀具细分领域优势突出。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有限责任公司（自然人独资），法定代表人/执行董事兼总经理徐庆杰，监事袁明；治理简洁，重大事项由实控人决定。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法定代表人、执行董事兼总经理徐庆杰；管理层以创始人主导，技术背景深厚。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 9000体系，设省级企业技术中心与数控机床刀具研发中心，建有全日制山东工具技工学校支撑人才培育；质量信用评价等级“AA”级。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参保约97人，以技术与生产工人为主；设有技工学校与研发团队，专利产出（53—64项）体现一定研发密度。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历史与品牌：60余年切削刀具生产历史，“山工”山东省著名商标、机用丝锥山东名牌，品牌积淀深。二是资质壁垒：国家专精特新“小巨人”、国家高新技术企业、省级企业技术中心，资质稀缺。三是技术与专利：53—64项专利、与高校共建研究院，螺纹/孔加工刀具技术领先。四是全产业链布局：三大生产基地、自主研发专用装备（数控工具磨床、螺纹磨床），协同性强。五是客户与出口：覆盖多行业并出口欧美，客户基础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盈利风险：注册资本仅300万元、单体规模小，抗周期能力有限；毛利率受原料波动影响。二是原料价格风险：高速钢、硬质合金随特钢与钨价波动。三是客户与回款风险：爱企查显示曾涉立案5件、开庭公告9条、涉诉关系4起，需强化应收账款管理。四是竞争风险：刀具行业同质化竞争，须以高精度与品牌维持溢价。五是经营透明度风险：非上市、财务未公开，授信需加强尽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下游制造企业的应收账款可开展保理。供应链金融：围绕核心原料采购做订单融资。融资租赁：三大基地设备升级（数控工具磨床、螺纹磨床等进口设备）适合直租/回租。小贷：面向临时周转。鉴于其国家专精特新“小巨人”资质与品牌壁垒，可作为集群内重点培育客户，但须以完整尽调与增信为前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工具制造是泗水机床附件产业集群中历史最久、资质最高的螺纹与孔加工刀具龙头（国家专精特新“小巨人”、山东名牌），技术与品牌壁垒突出，但规模偏小、财务不透明、存在一定涉诉。发展展望：据行业趋势，高端装备与机床国产化带动精密刀具需求增长，公司可依托三基地与专精特新资质稳步扩张。建议：一是对接设备融资租赁与应收保理，控制额度并设增信；二是将规范财务披露作为授信前提；三是关注涉诉与回款风险，建立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数据来源说明：天眼查/爱企查（工商、股权、资质、专利、风险）、公司官网 www.sdtools.cn（历史、产品、基地、专利）、全球制造网/企业名录（生产基地与产品）。财务数据未公开披露，已如实标注。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