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济南市莱芜区高端装备特色产业集群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山东正泰电缆有限公司企业分析报告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百度百科、大众日报/齐鲁晚报（dzrb.dzng.com、sd.news.cn，2025—2026年报道）及公司公开信息等渠道，统计时点截至2025年公开信息。该公司为浙江正泰电缆有限公司（正泰集团）控股的非上市企业，经审计财务数据未公开披露；文中"2025年产值28亿元""新能源电缆全国占有率10%以上"等为公开媒体报道口径，非经审计数据，已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正泰电缆有限公司（曾用名：山东科虹线缆科技有限公司/山东科虹线缆科技股份有限公司）成立于2002年5月14日，法定代表人胡寒立，注册资本31,600万元（已全额实缴），统一社会信用代码91371200739285315H，注册地址位于山东省济南市莱芜区和庄镇驻地。公司所属行业为电线电缆制造，经营范围涵盖电线电缆制造、销售及相关业务。公司登记状态为存续，系增值税一般纳税人，被认定为高新技术企业、专精特新中小企业、瞪羚企业，属中型制造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由浙江正泰电缆有限公司（正泰集团旗下）控股，为民营控股企业，无国有股东。2018年科虹线缆与浙江正泰集团重组，成立山东正泰电缆有限公司，为正泰集团在北方重要的电线电缆制造基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公司系单一法人主体，内部设生产、研发、销售、采购等部门。据工商年报，公司2025年参保人数340人；设有副总经理（戴连奇）、技术经理（王伟）等经营管理岗位。公司建有国内一流实验室，研发团队70余人。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前身科虹线缆早年扎根和庄镇，受资金、技术、市场制约一度遭遇成长瓶颈；2018年成为关键转折点——科虹线缆与浙江正泰集团重组，成立山东正泰电缆有限公司，为产业注入强劲动能。重组初期产值仅2亿多元，2025年已攀升至28亿元，实现十余倍增长，成长为莱芜线缆产业链"链主"、济南市规模最大的电线电缆生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高压及新能源电线电缆研发制造企业，是莱芜高端装备（新能源装备）集群骨干。主营业务为110kV及以上超高压电缆、光伏专用电缆等电线电缆产品的研发、生产与销售，是济南市唯一具备110千伏及以上超高压电缆生产能力的企业，产品广泛应用于新能源（风电、光伏）、电网及重大工程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公司业务以超高压电缆（110kV及以上）及新能源电线电缆（光伏、风电专用）的生产与销售为核心。具体收入构成金额未公开披露，制造业收入构成主体。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主要产品包括110kV及以上超高压电缆、35kV阻水型抗水树交联聚乙烯绝缘电缆、110kV聚丙烯绝缘电力电缆、光伏专用电缆、新能源电线电缆等，相关技术1项国际领先、2项国际先进。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公司产品服务于国家电网等大型项目（2025年参与国家电网等大型项目招标并多次中标），并出口欧美、塞浦路斯等海外市场；前五大客户名称未公开披露。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主要采购铜、铝等导体材料及绝缘护套料，依托正泰集团供应链协同；铜铝等大宗商品价格波动为主要成本变量。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德国进口VCV立塔生产线、西科拉在线测偏仪等世界先进设备，建成国内一流实验室；持有80项专利、4项商标；通过ISO9001等质量管理体系及多项国际产品认证；获评高新技术企业、专精特新、瞪羚企业。在新能源电线电缆细分市场全国占有率达10%以上、省内占比第一，相关产品获"省级制造业单项冠军产品"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公司采用"内销+出口"双市场：国内主攻电网、新能源大客户与中字头项目；海外拓展欧美、塞浦路斯等，2025年单笔海外订单达数千万元。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报道，公司2025年产值突破28亿元（重组初期仅2亿余元），新能源电线电缆细分市场全国占有率10%以上、省内第一，为济南市规模最大电线电缆企业、莱芜线缆产业链"链主"；具体产量、销量及细分市场份额缺少经审计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正泰电缆有限公司为非上市企业（正泰集团控股），未公开披露经审计财务报告，近三年主要会计数据无法通过公开渠道获取。本节基于公开报道作定性分析；"2025年产值28亿元"为大众日报/齐鲁晚报等媒体报道口径，非审计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缺乏公开财务数据，无法计算盈利指标。公司2025年产值28亿元、新能源电缆全国占有率超10%，盈利能力应居区域线缆企业前列，但具体盈利规模未公开。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公司注册资本3.16亿元（全额实缴），资产以VCV立塔生产线等进口高端装备、厂房为主，资产质量较好。具体规模未公开披露。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资产负债率及有息债务规模未公开披露。作为正泰集团控股企业，融资依托集团信用与银行信贷，偿债情况缺少公开数据。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经营活动现金流净额未公开披露。制造业现金流受收付款周期影响，具体数据缺失。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可比经审计财务数据缺失。公司与莱芜线缆集群其他企业（和庄镇33家配套企业）协同，作为"链主"规模与技术水平区域领先；相较江苏宜兴等线缆强镇仍有差距。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公司为浙江正泰电缆有限公司控股的有限责任公司，依托正泰集团规范化治理体系，设法定代表人（胡寒立）及经营管理层，治理规范。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胡寒立任法定代表人；副总经理戴连奇负责市场与产业链协同（"三开放"模式），技术经理王伟负责技术与产品；核心管理层产业经验丰富。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公司通过ISO9001等体系认证，建成国内一流实验室，建立研发与质量内控体系；作为高新技术企业，内控与质量管理规范。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据工商年报2025年参保340人；研发团队70余人（2025年研发投入超8000万元），与哈尔滨理工大学、上海电缆研究所等深度合作，人才储备在区域领先。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济南唯一110kV及以上超高压电缆能力，VCV立塔线+西科拉测偏仪，1项国际领先、2项国际先进技术，80项专利。二是细分市场地位：新能源电缆全国占有率超10%、省内第一，省级单项冠军。三是链主与生态：莱芜线缆产业链"链主"，"三开放"带动33家配套企业。四是集团赋能：正泰集团品牌、技术与供应链协同。五是绿色与认证：高新技术企业、多项国际认证，契合新能源高景气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材料价格风险：铜铝价格大幅波动直接挤压电缆毛利。二是行业竞争风险：国内线缆市场产能过剩、价格战激烈，利润空间被压缩。三是技术迭代风险：超高压/新能源电缆技术升级快，需持续研发投入。四是国际贸易风险：出口受地缘政治与汇率波动影响。五是诉讼风险：据天眼查，公司存在一定数量的买卖合同纠纷等司法记录，需关注合同履行与回款。应对措施包括向价值链高端攀升、强化研发与数字化转型、优化客户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，针对铜铝采购与电缆销售提供应收账款保理、订单融资；二是融资租赁，支持VCV立塔线及智能产线升级；三是商业保理，盘活电网/出口应收；四是小贷，满足周转资金。公司作为正泰控股、区域链主，信用良好，适合产业金融合作，授信前需核实真实产销、订单与还款来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来看，山东正泰电缆有限公司是莱芜高端装备（新能源装备）集群的线缆"链主"，超高压与新能源电缆技术壁垒突出、细分市场全国领先，但受非上市财务透明度低、行业价格战制约。未来应聚焦：超高压/新能源电缆高端化放量、数字化转型与产能扩张、绿色智能制造。挑战在于原材料波动与行业竞争。建议规范财务披露、完善治理，并借助产业金融与集群"链主"协同巩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国家企业信用信息公示系统、天眼查、爱企查、百度百科、大众日报/齐鲁晚报（dzrb.dzng.com、sd.news.cn，2025—2026年"莱芜线缆产业突围""新能源装备产业集群"报道）及公司公开信息等渠道，统计时点截至2025年公开信息。经审计财务数据未公开披露；"2025年产值28亿元""新能源电缆全国占有率10%以上"等为公开媒体报道口径，已注明非审计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