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济南市钢城区经济开发区粉末冶金特色产业集群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莱芜金山矿业有限公司(金山矿产)企业分析报告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莱芜金山矿产资源有限公司（简称“金山矿产”）成立于2012年11月20日，法定代表人谢纯，统一社会信用代码91371200057916255B，企业类型为有限责任公司（非自然人投资或控股的法人独资），注册资本5,000万元（实缴5,000万元），注册地址位于山东省济南市钢城区里辛街道双泉路317号，登记机关为济南市钢城区市场监督管理局，经营状态为存续，参保人数约176人。系钢城粉末冶金及先进材料产业“链主”企业之一，所属集团为莱芜金山投资有限公司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股权结构：企业类型为法人独资，股东为单一法人股东（公开工商显示为法人独资，所属集团为莱芜金山投资有限公司）；实际控制人为谢纯（通过持股平台控制母公司）。属民营控股企业，无国有出资人。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长（谢纯）及经营管理层，主业为“废弃资源综合利用”循环经济（含硫铁矿高效脱硫制铁精粉、副产硫酸、余热发电），并孵化高纯纳米级单晶体纤维新材料业务；与同属母公司的山东蓝海晶体材料科技有限公司协同（蓝海项目技术源自金山技改攻关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2012年11月成立；主业以“既无法满足炼铁、也无法满足制酸”的废弃含硫铁矿资源为原料，经高效脱硫工艺量产优质铁精粉、副产工业硫酸、余热发电，属国家鼓励的循环经济项目；近年来推进新旧动能转换，孵化“高纯纳米级单晶体纤维”项目——一期年产2万吨于2022年进入建设后期并试生产；山东蓝海晶体“高纯单晶体纳米级纤维”项目2024年8月试运行，利用金山废弃资源、富余蒸汽与余热生产增强增韧剂，二期建成后蓝海可年产单晶体纤维6万吨、全生物降解塑料制品20万吨、产值15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“循环经济+新材料”双轮驱动企业、钢城粉末冶金及先进材料产业链主之一。主营业务为选矿、矿物洗选加工、金属/非金属矿物制品制造与销售；并以自主工艺将固体废弃物转化为关键材料生产单晶体纤维，实现“原料—废弃物利用”全链闭环；兼营高性能纤维及复合材料、生物基材料研发制造与货物进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由两板块构成：一是循环经济主业（废弃含硫铁矿→铁精粉+工业硫酸+余热发电），二是新材料业务（高纯纳米级单晶体纤维，用于可降解塑料改性增强、汽车轻量化、航空航天、重防腐）。公司未公开披露分板块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：优质铁精粉（供炼铁）、工业硫酸（副产）、余热发电；以及高纯纳米级单晶体纤维（高性能增强增韧剂），可提高多种基材韧性与强度，加入全生物降解地膜基材可提升保水保温性能与强度韧性，3—6个月降解并增产（根茎类作物增产10%—20%），是目前发现的唯一可实现“可降解塑料改性增强”的新材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铁精粉供应钢铁企业，工业硫酸供应化工企业；单晶体纤维面向可降解塑料、汽车轻量化、航空航天、重防腐等下游客户，市场潜力大。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以废弃含硫铁矿资源为主要原料（变废为宝、原料成本低且稳定），辅以能源与辅料；原料来源独特，构成资源壁垒。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“高纯纳米级单晶体纤维”一期年产2万吨（2022年试生产，达产预计年产值3亿元、税金3,000万元）；山东蓝海晶体二期建成后年产单晶体纤维6万吨、全生物降解塑料制品20万吨、产值15亿元。持有危险化学品生产/经营许可；获评国家级高新技术企业（2023）、省级专精特新中小企业（2024）、瞪羚企业（2024）、市级绿色工厂（2026）、企业技术中心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铁精粉与硫酸以直销对接钢铁/化工企业；单晶体纤维通过蓝海晶体面向可降解塑料与高端制造客户销售，并开展进出口。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公司为非上市企业，财务数据未公开披露。从公开信息看，单晶体纤维为国内大批量生产空白领域、政策鼓励，一期2万吨/年、蓝海二期6万吨/年规划明确，新材料业务成长性好；循环经济主业稳定。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莱芜金山矿业为非上市民营企业，近三年财务报表未公开披露，以下仅列公开工商与产能信息，不作财务数据编造。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5,000万元（实缴5,000万元）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2012-11-20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企业类型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有限责任公司（法人独资）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实际控制人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谢纯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单晶体纤维产能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一期2万吨/年（蓝海二期6万吨/年）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资质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高新技术企业/省级专精特新/瞪羚/市级绿色工厂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财务数据未公开披露。循环经济主业（铁精粉+硫酸+余热发电）提供稳定现金流；单晶体纤维处产能爬坡与导入期，短期盈利或不显著，长期空间大。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无公开资产数据。重资产（选矿、脱硫、发电装置、纤维产线）为主，固定资产占比高。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无公开负债数据。民营控股、规模中等，建议授信前核查征信与对外担保。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无公开现金流数据。循环经济主业现金流较稳，新材料扩产需持续资金投入。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与鲁银新材（金属粉末龙头）、新艺粉末（零部件）相比，金山矿产以“循环经济+单晶体纤维”差异化定位，资源（废弃含硫铁矿）与工艺（固废→关键材料）壁垒独特，但新材料尚处成长期。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法人独资企业，设董事长（谢纯）及经营管理层，治理简洁，重大事项由股东（母公司莱芜金山投资有限公司）决定。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董事长谢纯主导战略与转型；与山东蓝海晶体（同母公司）协同推进单晶体纤维产业化；研发团队约30余人、历时5年实现工业化生产。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持有危险化学品生产/经营许可，须建立安全环保内控体系；作为循环经济与新材料企业，环保合规为重点。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参保约176人（2024年员工约73人口径差异或因统计时点），以生产、技术与研发人员为主；与蓝海晶体共建30余人研发团队。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源与工艺壁垒：以废弃含硫铁矿为原料高效脱硫制铁精粉、副产硫酸与余热发电，并将固废转化为单晶体纤维关键材料，形成“原料—废弃物利用”全链闭环，资源独占到工艺稀缺。二是新材料稀缺性：高纯纳米级单晶体纤维国内大批量生产空白、政策鼓励，是唯可实现可降解塑料改性增强的新材料，应用广（地膜/汽车轻量化/航空航天/重防腐）。三是资质：高新技术企业、省级专精特新、瞪羚、市级绿色工厂。四是协同：与山东蓝海晶体同母公司协同，技术同源、资源共享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安全环保风险（重点）：涉及危险化学品生产/经营，安全环保合规压力大；应对为持续投入与合规管理。二是量产与市占风险：单晶体纤维从试产到达产、良率与成本控制存在不确定性，市场导入需时间。三是原料依赖风险：依赖废弃含硫铁矿资源供给稳定性。四是资金风险：新材料扩产资本开支大、盈利未释放，现金流承压。五是竞争风险：可降解材料与增强剂赛道竞争者增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钢铁/化工客户的应收账款可开展保理。供应链金融：围绕核心客户做订单融资。融资租赁：单晶体纤维产线及选矿/发电设备升级适合直租/回租，支撑产能爬坡。小贷：面向临时周转。金山矿产“循环经济+稀缺新材料”属性独特，建议以“设备融资租赁+核心客户应收保理”切入，并关注单晶体纤维量产进度与安全环保合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莱芜金山矿产是钢城粉末冶金及先进材料产业链主之一，以“废弃资源综合利用+单晶体纤维新材料”双轮驱动，资源与工艺壁垒独特、新材料稀缺且政策契合，但财务不透明、新材料处成长期、安全环保要求高。发展展望：据行业趋势与政策导向，可降解塑料、汽车轻量化、航空航天对单晶体纤维需求增长，蓝海二期6万吨/年产能释放后成长空间大。建议：一是对接产线设备融资租赁与核心客户应收保理；二是要求补充规范财务资料并以增信控制风险；三是跟踪单晶体纤维量产良率与安全环保合规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爱企查/企查查/水滴（工商、股权、资质、参保）、济南时报/新华网/人民网（单晶体纤维项目、蓝海晶体、循环经济）、济南钢城经开区发布会（链主企业、固废→单晶体纤维全链闭环）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