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济南高新区高端软件特色产业集群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山东山大华天软件有限公司企业分析报告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华天软件官网、亿欧企业库、经济导报/腾讯新闻关于华天软件IPO辅导备案及融资的报道等公开渠道，统计时点截至2024年披露信息。华天软件为非上市股份有限公司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山大华天软件股份有限公司（曾用名：山东山大华天软件有限公司）成立于1993年5月19日，法定代表人杨超英，统一社会信用代码913701002642865164，注册资本9020.0734万元人民币（已实缴），经营状态存续。总部位于山东省济南市高新区新泺大街2117号铭盛大厦15层，系国家重点软件企业、高新技术企业，以3D为核心的智能制造工业软件服务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较为分散，主要股东包括华英信息科技咨询（济南）合伙企业（约11.27%）、云英科技咨询（济南）合伙企业（约6.87%）、济南高新财金投资有限公司（约6.72%，国有背景）、湖州赛润股权投资合伙企业（约5.72%）、苏州君联相道股权投资合伙企业（约5.16%）等，无单一控股股东，实控人认定为创始团队/一致行动人（杨超英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17家企业，知识产权包括商标57条、专利57条、著作权372条，拥有完整的工业软件产品线与研发体系。2024年底，济南市人民政府、济南高新区管委会、华中科技大学国智中心及华天软件联合建立济南工业软件研究院，依托公司在三维CAD领域优势，负责人由杨超英担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浪潮CAD工程有限公司，由杨超英等4位山东大学教师带领20名学生创建，经30余年发展成长为国产工业软件领军企业。历经天使轮（2010）、A轮（2021，1亿元）、B轮（2021，1.8亿元）、C轮（2022，近4亿元，君联资本领投）、C+轮（2023，数亿元，中网投领投）等多轮融资，并于2024年完成IPO辅导备案，启动上市进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"以3D为核心的智能制造工业软件整体解决方案提供商"，拥有三维设计、智能管理、可视化三大技术平台，产品覆盖研发设计类CAX（CAD/CAE/CAM）、信息管理类PLM（PDM/CAPP）、生产控制类MOM（MES/SCADA/LES/SRM），并自主研发国内首款云架构三维CAD平台CrownCAD（皇冠CAD）与三维轻量化浏览器SView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收入来自工业软件许可、定制开发及运维服务，覆盖PLM/PDM/CAPP/CAD/CAM/MES/WMS/SRM/LES等全线产品。具体分产品收入未公开披露。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核心产品：CrownCAD（自主云架构三维CAD，含自主三维几何建模引擎DGM与几何约束求解器DCS）、SView（三维轻量化浏览器，号称"工程微信"）、InforCenter PLM、MES/MOM等；提供从研发设计到生产制造到售后服务的整套信息化解决方案。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航天军工、核工业、汽车、轨道交通、工程机械、模具、高科技电子、建筑等20多个行业，包括商飞、潍柴动力、中广核、中车、中化、中国重汽、三一重工、中信重工、东方电气、广汽、陕汽等数千家制造企业，客户层级高、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公司以软件研发为主，核心资产为自主三维CAD内核（DGM/DCS）技术与372项软件著作权；持有高新技术企业等资质，无重资产产能。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以行业大客户直销为主，并与华为云、腾讯云、海尔等共建生态；通过济南工业软件研究院强化产学研转化。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具体营收未公开；公司为国产工业软件"产品线最全"厂商之一，三维CAD与PLM居国内领先。融资总额累计可观（C轮近4亿、C+轮数亿），估值处工业软件头部。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华天软件为非上市股份有限公司，未公开披露经审计财务报表，相关会计数据无法从公开渠道取得，本报告不编造具体数字。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据多轮融资披露，公司经营规模随研发投入扩大而增长，但作为研发密集型工业软件企业，仍处于高强度投入期，盈利释放节奏取决于CrownCAD商业化进展；具体财务指标未公开。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股份公司治理结构，已启动IPO辅导备案，股东分散，创始团队主导。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董事长杨超英为创始人，山东大学背景，深耕工业软件30余年；核心团队含首席技术官梅敬明（三维CAD内核专家）等。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研发人员占比高，专利/软著丰富；具体人数未公开。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自主内核：国内极少拥有三维几何建模引擎DGM与约束求解器DCS的厂商，打破国外垄断；二是产品线最全：CAD/CAE/CAM/PLM/MES全栈；三是云架构换道：CrownCAD实现国产三维CAD换道超车；四是客户与生态：数千家高端制造客户+大厂生态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国外巨头（达索、西门子、PTC）长期垄断、替代难度大；经营风险：研发投放大、商业化与回款周期长；财务风险：非上市、依赖股权融资，现金流对再融资敏感；合规风险：开源协议与知识产权。应对措施：持续攻关内核、推进CrownCAD行业落地、拓展生态、稳健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股权协同：作为拟IPO工业软件龙头，可对接山东投资相关产业基金参与后续轮次或战配；二是供应链金融：为其上下游制造客户（如重汽、潍柴配套商）提供保理/融资租赁；三是投贷联动：上市前可探讨可转债/并购贷款。建议以"产业基金+生态客户金融服务"双轮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华天软件是国产工业软件自主可控的核心标的，三维CAD内核技术壁垒突出，具备登陆资本市场潜力。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展望：受益工业软件国产化与济南工业软件研究院赋能，CrownCAD商业化有望加速；建议山东投资将其列为高端软件集群战略客户。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建议：以产业基金股权协同为先，辅以对制造客户的供应链金融服务，共享国产工业软件替代红利。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本报告数据来源于：天眼查（华天软件工商与股权）、华天软件官网、亿欧企业库、经济导报/腾讯新闻关于华天软件IPO辅导备案及C/C+轮融资报道。财务数据因企业未公开披露而据实标注。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