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济宁市任城区工程机械智造特色产业集群</w:t>
      </w:r>
    </w:p>
    <w:p>
      <w:pPr>
        <w:spacing w:lineRule="exact" w:line="600" w:before="240" w:after="240"/>
        <w:ind w:firstLine="0"/>
        <w:jc w:val="center"/>
      </w:pPr>
      <w:r>
        <w:rPr>
          <w:rFonts w:ascii="方正小标宋简体" w:hAnsi="方正小标宋简体" w:eastAsia="方正小标宋简体"/>
          <w:b w:val="0"/>
          <w:color w:val="000000"/>
          <w:sz w:val="44"/>
        </w:rPr>
        <w:t>济宁家庆专用车(集团)有限公司企业分析报告</w:t>
      </w:r>
    </w:p>
    <w:p>
      <w:pPr>
        <w:spacing w:lineRule="exact" w:line="600" w:before="0" w:after="0"/>
        <w:jc w:val="left"/>
      </w:pPr>
      <w:r>
        <w:rPr>
          <w:rFonts w:ascii="仿宋_GB2312" w:hAnsi="仿宋_GB2312" w:eastAsia="仿宋_GB2312"/>
          <w:b w:val="0"/>
          <w:color w:val="000000"/>
          <w:sz w:val="28"/>
        </w:rPr>
        <w:t>（本报告数据来源于公司年报/招股说明书、交易所及证监会公开信息、巨潮资讯网、东方财富、天眼查/爱企查/企查查/启信宝、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济宁家庆专用车（集团）有限公司成立于2015年10月14日，曾用名“济宁家庆工程机械有限公司”（2015年10月至2021年5月），法定代表人李龙锋，统一社会信用代码91370811MA3BX9FC01，企业类型为有限责任公司（自然人投资或控股），注册资本2,200万元人民币（实缴2,090万元），注册地址位于山东省济宁市任城区长沟机械装备产业园，登记机关为济宁市任城区市场监督管理局，经营状态为存续，营业期限自2015年10月14日至无固定期限。股东为自然人（李龙锋等），属民营控股企业，无国有出资人。公司网站为www.jnjqdc.com。</w:t>
      </w:r>
    </w:p>
    <w:p>
      <w:pPr>
        <w:spacing w:lineRule="exact" w:line="600" w:before="0" w:after="0"/>
        <w:ind w:firstLine="420"/>
        <w:jc w:val="both"/>
      </w:pPr>
      <w:r>
        <w:rPr>
          <w:rFonts w:ascii="仿宋_GB2312" w:hAnsi="仿宋_GB2312" w:eastAsia="仿宋_GB2312"/>
          <w:b w:val="0"/>
          <w:color w:val="000000"/>
          <w:sz w:val="32"/>
        </w:rPr>
        <w:t>工商登记参保人数约28人（2025年年报口径），但任城区政府2025年12月发布的招聘岗位信息显示“公司人员规模300人左右、生产人员130人、8个销售团队”，两者口径差异较大，或因工商年报统计时点与外包/销售团队未全员参保所致，本报告以公开披露的两类口径并列说明。</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单体民营专用车制造企业，下设研发、制造、销售及外贸业务单元，经营范围涵盖非公路休闲车及零配件制造、建筑工程机械与设备租赁、特种设备销售与制造、汽车零部件及配件制造、道路机动车辆生产、农林牧渔机械配件制造、高铁设备与配件制造、风机风扇制造、技术进出口与货物进出口等，组织层级较为扁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2015年10月注册成立（初始名济宁家庆工程机械有限公司），长期深耕专用车辆与工程机械改装领域；2021年5月更名为“济宁家庆专用车（集团）有限公司”，由工程机械向专用车整车制造升级；2023年获批高新技术企业，并先后获评专精特新中小企业、创新型中小企业、A级纳税人（2025）；累计拥有商标6项、专利32项、行政许可9个，成长为任城区工程机械智造产业集群的骨干企业之一。</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集研发、制造、销售于一体的专用车辆与工程机械改装供应商，任城区专用车及工程机械改装骨干企业。主营业务为汽车吊、自制吊、随车吊、随车抓木机、高空作业车、多功能作业车等专用车及工程机械改装产品的研发、制造与销售，并开展建筑工程机械租赁与设备出口业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专用车整车及工程机械改装为核心，涵盖汽车吊、随车吊、高空作业车、随车抓木机、多功能作业车等品类，并兼营建筑工程机械租赁与设备出口。公司未公开披露分产品收入占比。任城区政府招聘岗位信息称其2024年销售额约3亿元，产品畅销全国二十余省市。</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主导产品包括汽车吊、自制吊、随车吊、随车抓木机、高空作业车、多功能作业车等，并提供非公路休闲车及零配件制造、特种设备制造、道路机动车辆生产等服务；具备特种设备制造与道路机动车辆生产资质。</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畅销全国二十余省市，客户以工程建设单位、市政养护、园林绿化、矿山及个体工程承包方为主；公司设8个销售团队并开展外贸销售（招聘信息显示招聘外贸销售、国际站运营等岗位），出口业务处于拓展阶段。</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生产所需底盘、钢材、液压件、发动机及电气元件为主要采购对象，原料与零部件价格受钢材及工程机械产业链行情影响，供应商以底盘与零部件配套厂商为主。</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持有特种设备制造、道路机动车辆生产等许可，为高新技术企业、专精特新中小企业、创新型中小企业；累计专利32项、商标6项。具体产能数据未公开披露。公司位于任城区长沟机械装备产业园，具备专用车与工程机械改装产线。</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以工程直销与经销商渠道并重，依托8个销售团队覆盖国内重点区域，并布局外贸销售（英语外贸岗位、国际站运营）拓展海外市场；官网承担产品展示与客户对接功能。</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近三年完整财务数据未公开披露。任城区政府2025年12月招聘岗位信息披露其“2024年销售额约3亿元、人员规模300人左右”，该数据源自地方政府公开招聘信息单一口径，仅供参照；公司在任城专用车及工程机械改装细分领域具区域骨干地位，但规模体量中等。</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济宁家庆专用车（集团）有限公司为非上市民营企业，近三年财务报表未公开披露，以下仅列公开工商与公开渠道信息，不作任何财务数据编造。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2,200万元（实缴2,090万元）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2015-10-14</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有限责任公司（自然人投资或控股）</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约28人（工商年报）/约300人（政府招聘口径）</w:t>
            </w:r>
          </w:p>
        </w:tc>
      </w:tr>
      <w:tr>
        <w:tc>
          <w:tcPr>
            <w:tcW w:type="dxa" w:w="2551"/>
          </w:tcPr>
          <w:p>
            <w:pPr>
              <w:spacing w:lineRule="exact" w:line="600"/>
              <w:jc w:val="center"/>
            </w:pPr>
            <w:r/>
            <w:r>
              <w:rPr>
                <w:rFonts w:ascii="仿宋_GB2312" w:hAnsi="仿宋_GB2312" w:eastAsia="仿宋_GB2312"/>
                <w:b w:val="0"/>
                <w:color w:val="000000"/>
                <w:sz w:val="32"/>
              </w:rPr>
              <w:t>2024年销售额</w:t>
            </w:r>
          </w:p>
        </w:tc>
        <w:tc>
          <w:tcPr>
            <w:tcW w:type="dxa" w:w="6236"/>
          </w:tcPr>
          <w:p>
            <w:pPr>
              <w:spacing w:lineRule="exact" w:line="600"/>
              <w:jc w:val="center"/>
            </w:pPr>
            <w:r/>
            <w:r>
              <w:rPr>
                <w:rFonts w:ascii="仿宋_GB2312" w:hAnsi="仿宋_GB2312" w:eastAsia="仿宋_GB2312"/>
                <w:b w:val="0"/>
                <w:color w:val="000000"/>
                <w:sz w:val="32"/>
              </w:rPr>
              <w:t>约3亿元（任城区政府招聘信息，单一来源）</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财务数据未公开披露。专用车及工程机械改装行业毛利率受底盘成本、钢材价格与产品附加值影响，处于中游水平；政府招聘口径显示2024年销售额约3亿元，反映具备一定经营规模。</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无公开资产数据。专用车制造属重资产属性，固定资产（厂房、设备）与存货占比较高。</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无公开负债数据。建议授信前核查企业征信、实控人连带及对外担保情况。工商信息显示公司涉及开庭公告4条、司法案件3起，需关注应收账款与合同履约风险。</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无公开现金流数据。专用车业务存在按订单生产、回款周期较长的特点，需关注经营性现金流。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与任城工程机械智造集群内规上企业相比，家庆专用车属中小型专用车改装企业，规模与自动化程度相对有限，但在区域工程市场具备一定客户积累与产品资质。</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公司为自然人控股的有限责任公司，治理结构简易，法定代表人/执行董事兼经理李龙锋负责经营，未建立董事会；作为小微企业，治理以实控人决策为主。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法定代表人、执行董事兼经理李龙锋；管理层以创始人主导，决策链条短，便于快速响应工程定制订单。</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作为特种设备与道路机动车辆生产企业，须建立安全生产与产品质量内控体系；需关注特种设备制造许可的合规维持与产品质量追溯。</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工商年报参保约28人、政府招聘口径约300人（含生产130人、8个销售团队），人员规模差异显著；作为高新技术企业应具备一定研发与技工队伍。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区域集群配套：位于任城区长沟机械装备产业园，上下游配套与工程机械产业链协同便利。二是产品与资质：具备汽车吊、随车吊、高空作业车等多品类专用车制造能力，获高新技术企业、专精特新中小企业认定及特种设备/道路机动车辆生产许可。三是技术积累：累计专利32项、商标6项，具备一定研发基础。四是灵活经营：小微企业决策链条短，可快速响应定制化工程订单。</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专用车与工程机械需求受基建、地产与矿山投资周期影响，波动较大。二是市场竞争风险：专用车改装门槛相对有限、同质化竞争，加工费与整车毛利承压；应对以差异化产品与服务质量提升溢价。三是客户与回款风险：工程业务回款周期长、集中度较高，存在应收账款与涉诉（开庭公告4条、司法案件3起）风险，需加强信用管理。四是规模与抗风险能力弱：企业规模中等、财务透明度低，扩张受资金约束。五是安全与合规风险：特种设备与道路机动车辆生产须持续满足资质与安全合规要求。</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工程客户形成的应收账款可开展保理融资，缓解回款周期压力。供应链金融：可围绕核心零部件采购开展订单融资、票据贴现。融资租赁：专用车改装与喷涂、焊接等设备升级适合以设备直租/回租盘活固定资产。小贷：面向临时性周转提供短贷。鉴于企业规模中等、财务透明度有限，建议以“小额、分散、强担保”为原则，优先绑定优质工程应收账款与设备融资。</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济宁家庆专用车是任城工程机械智造产业集群的中小型专用车改装骨干企业，资质齐全、产品品类较全、区域客户基础扎实，但规模中等、财务透明度低、存在一定涉诉与回款风险。发展展望：据行业趋势，工程机械更新换代与市政、园林、矿山专用车需求稳中有增，公司可依托集群与多品类专用车稳步发展。建议：一是补充规范财务与征信资料后再行授信；二是以应收账款保理与设备融资租赁为切入点，控制额度；三是关注回款风险，设置动态信用监测。</w:t>
      </w:r>
    </w:p>
    <w:p>
      <w:pPr>
        <w:spacing w:lineRule="exact" w:line="600" w:before="0" w:after="0"/>
        <w:jc w:val="left"/>
      </w:pPr>
      <w:r>
        <w:rPr>
          <w:rFonts w:ascii="仿宋_GB2312" w:hAnsi="仿宋_GB2312" w:eastAsia="仿宋_GB2312"/>
          <w:b w:val="0"/>
          <w:color w:val="000000"/>
          <w:sz w:val="28"/>
        </w:rPr>
        <w:t>数据来源说明：天眼查/爱企查（工商、股权、资质、专利、风险）、任城区政府门户网站（2025年12月招聘岗位信息，含2024年销售额约3亿元及人员规模）、公司官网 www.jnjqdc.com（产品与经营范围）。财务数据未公开披露，已如实标注。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