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济宁市任城区碳基新材料特色产业集群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山东晨阳新型碳材料股份有限公司企业分析报告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（本报告数据来源于天眼查/爱企查、晨阳官网及任城区公开报道。统计时点截至2025年。非上市股份制企业，财务数据未公开披露，已如实标注。）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晨阳新型碳材料股份有限公司成立于1999年8月26日，统一社会信用代码91370800863117132K，注册地址为山东省济宁市任城区廿里铺姜庙村105国道东，法定代表人为张抗抗。注册资本7,350万元人民币（实缴同），企业类型为股份有限公司，人员规模500—999人，参保人数约762人。曾用名山东晨阳碳素股份有限公司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股权结构：民营控股股份制企业，实控人为张抗抗等管理层/自然人股东。属民营碳材料企业。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公司主营碳纤维、碳复合材料及碳素制品、耐火材料、煤化产品生产销售，兼蒸汽生产，下设生产与研发体系。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1999年成立（前身晨阳碳素），长期为碳素制品企业；后更名新型碳材料，拓展碳纤维与复合材料。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定位为碳基新材料企业，主营碳纤维、碳复合材料及碳素制品、耐火材料、煤化产品（不含限制类）及蒸汽。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收入以碳素制品（预焙阳极等）、煤化产品、碳纤维/复合材料为主。具体分收入未披露。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预焙阳极等碳素制品、碳纤维及碳复合材料、耐火材料、煤化产品、蒸汽。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下游为电解铝、钢铁、化工等工业企业。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石油焦、煤等原料外采。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高新技术企业；38项专利；曾涉司法与开庭较多（公开提示），经营需关注。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以工业直供为主。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非上市财务未披露。参保约762人，为任城区碳基新材料集群骨干。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财务未公开披露，列示公开结构性信息：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注册资本（万元）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7,350（实缴）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人员规模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500—999人（参保约762）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曾用名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山东晨阳碳素股份有限公司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高新技术企业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因财务未披露，不做具体测算。定性看：碳素受铝价与煤价周期影响，盈利波动；碳纤维为转型方向但投入大。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股份公司，张抗抗任法定代表人，治理规范。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张抗抗负责经营，管理层具碳素产业背景。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建立质量与环保体系，碳素生产合规为重点。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参保约762人，含生产与技术人员。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一是碳素制品规模与铝用阳极经验；二是碳纤维/复合材料转型方向；三是高新技术企业与专利积累；四区域性集群配套。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电解铝与煤化工周期、环保政策趋严。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原料（石油焦、煤）价格、铝价波动；公开显示涉诉与开庭较多，需关注经营稳定性。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财务未披露，重资产与周期波动致资金压力。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环保（碳素/煤化）与安全生产为重点，公司具相关资质。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推进碳纤维高附加值转型、节能降耗、规范经营。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①石油焦/煤采购保理；②碳纤维产线设备融资租赁；③环保技改项目贷款；④对下游铝企的应收账款保理。山东投资可围绕“碳基新材料”提供金融。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山东晨阳新型碳材料是任城碳基新材料集群骨干，碳素基础扎实并向碳纤维转型，但财务透明度低、涉诉提示较多。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展望：建议稳健推进碳纤维产业化、规范经营、降负债；山东投资以供应链金融与设备租赁审慎支持其转型。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山东晨阳新型碳材料股份有限公司工商信息（天眼查/爱企查，统一社会信用代码91370800863117132K）；晨阳官网 sdsunrise.com.cn；任城区公开报道。财务数据企业未公开披露，已如实标注。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