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济宁市任城区碳基新材料特色产业集群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山东银旺碳素科技有限公司企业分析报告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/企查查、水滴信用等公开信息。统计时点截至2025年。注：公司注册地为菏泽市东明县，与任城区集群为产业协同/签约落地关系，已说明。非上市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银旺碳素科技有限公司成立于2015年4月24日，统一社会信用代码91371728334660973A，注册地址为山东省菏泽市东明县武胜桥镇试白路西侧、团居村西500米（注：注册地在菏泽东明，与任城区碳基新材料集群为产业协同/签约落地关系），法定代表人为吴庆旺。注册资本11,000万元人民币（实缴同），企业类型为有限责任公司（自然人投资或控股），人员规模100—499人，参保人数约163人（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股权结构：张波持股约63.64%为实控人，吴庆旺为法定代表人；民营控股。属民营碳素企业。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公司对外投资2家企业（含山东鲁炭恒基新材料），主营煅烧石油焦、石墨化增碳剂、碳素制品。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2015年成立，专注煅烧石油焦与石墨化增碳剂；2025—2026年获省级专精特新、创新型中小企业等资质。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定位为碳素材料企业，主营煅烧石油焦、石墨化增碳剂、碳素制品生产加工销售及余热节能利用。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收入以煅烧石油焦、石墨化增碳剂、碳素制品为主。具体分收入未披露。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煅烧石油焦、石墨化增碳剂、碳素制品；余热节能利用。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下游为钢铁、铸造、电池负极材料等碳素需求企业。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石油焦等原料外采。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专精特新中小企业、创新型中小企业；余热节能利用技术；1项树枝状银制备专利（公开）。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以工业直供为主。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非上市财务未披露。参保约163人，注册资本1.1亿元，为区域碳素重点企业。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11,000（实缴）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人员规模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100—499人（参保约163）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专精特新/创新型中小企业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菏泽市东明县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因财务未披露，不做具体测算。定性看：煅烧焦与增碳剂受钢铁与负极材料需求影响；余热节能具绿色属性。对标济宁碳素，银旺规模较小、处成长期。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民营有限公司，吴庆旺任法定代表人，张波为实控人，治理集中。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吴庆旺负责经营，管理层具碳素背景。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建立质量与环保体系，碳素生产合规为重点。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参保约163人，含生产与技术人员。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一是煅烧石油焦与石墨化增碳剂产能；二是余热节能绿色工艺；三是专精特新与创新型中小企业资质；四与任城碳基集群的产业协同。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钢铁与负极材料需求周期、环保政策。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原料（石油焦）价格、下游需求波动。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财务未披露，重资产与周期致资金压力。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碳素环保与安全生产为重点，公司具资质。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节能技改、拓展负极材料客户、规范经营。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①石油焦采购保理；②煅烧/石墨化设备融资租赁；③余热利用技改贷款；④对下游客户应收账款保理。山东投资可围绕“碳素材料”提供金融。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山东银旺碳素是任城区碳基新材料集群的协同代表（注册地东明），煅烧焦与增碳剂产能扎实、绿色工艺突出，但规模较小、财务透明低。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展望：建议拓展负极材料等高端客户、稳健扩产；山东投资以供应链金融与设备租赁审慎支持其成长。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山东银旺碳素科技有限公司工商信息（天眼查/爱企查/企查查，统一社会信用代码91371728334660973A）；水滴信用等公开信息。注册地菏泽东明，与任城集群为产业协同关系。财务数据企业未公开披露，已如实标注。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