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济宁市兖州区高端橡胶制品特色产业集群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倍耐力轮胎有限公司企业分析报告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倍耐力轮胎官网（pirelli.com.cn）、华勤集团官网、天眼查/爱企查/企查查工商信息、泰山财经/搜狐财经等公开报道，统计时点截至2025—2026年公开披露信息。该公司为中外合资企业（意大利倍耐力集团控股90%、华勤子公司持股10%），单体财务数据未单独完整披露，已在第三部分注明；企查查披露2022年营业收入约517.78亿元疑为倍耐力中国区/亚太口径，仅供参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倍耐力轮胎有限公司（曾用名兖州易路轮胎有限公司）成立于2005年7月13日，统一社会信用代码913708007763447678，法定代表人为牛宜顺（董事长），注册资本289,115万元人民币（2026年4月由24.71亿元增资至28.91亿元，双方同比例增资4.2亿元）。企业类型为有限责任公司（外商投资、非独资），营业期限至2055年7月6日。注册地址位于山东省济宁市兖州区华勤工业园，占地50万平方米。系意大利倍耐力集团在中国的第一家合资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公司股权为PIRELLI CHINA TYRE N.V（意大利倍耐力集团）持股90%、兖州瑞远橡塑有限公司（华勤橡胶工业集团子公司）持股10%，以倍耐力管理为主。2025年4月中国中化终止对倍耐力集团控制权，倍耐力恢复更独立运营。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2005年华勤集团与意大利倍耐力集团合资组建（倍耐力在华首家工厂），2007年11月轿车胎生产线投产；2022年倍耐力亚太区研发创新中心在济宁落成；2026年4月双方同比例增资4.2亿元至注册资本28.91亿元；倍耐力在华工业布局20周年，CEO明确表示持续深耕中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公司定位为倍耐力亚太区核心高端轮胎制造与研发枢纽，主营高性能轿车胎、卡车胎、高性能摩托车胎，产品涵盖P Zero、Cinturato、Scorpion等系列，长期为奥迪、宝马、奔驰、保时捷、法拉利、沃尔沃等豪华品牌原厂配套。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业务以高端乘用车轮胎为主，并涵盖卡车胎、摩托车胎、智能轮胎系统(CYBER™)及电动车专用轮胎技术(ELECT™)；具体分产品收入未公开披露。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 Zero、Cinturato、Scorpion等高性能轮胎；环保轮胎、缺气保用轮胎、冬季轮胎、SUV轮胎；摩托车胎；研发电动车专用轮胎与智能轮胎系统。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长期为奥迪、宝马、奔驰、保时捷、法拉利、兰博基尼、沃尔沃等世界顶级汽车原厂配套；中国本土生产覆盖其在华销量90%以上；亚太与欧美市场并重。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采购高端橡胶、钢丝帘线等，主要生产设备进口（荷兰VMI、德国WP密炼机、贝尔斯托夫挤出机等）。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兖州工厂占地50万㎡，年设计产能1200万套顶级轿车轮胎、300万套高性能摩托车胎；员工2680人（2025年）；倍耐力亚太研发创新中心（2022年落成）；2020年入选国家级绿色工厂；2026年省级先进级智能工厂。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以原厂配套(OE)+替换市场结合，依托倍耐力全球网络；研发"全球创新→本地适配→反向输出"闭环。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州工厂为倍耐力全球最先进工厂之一；倍耐力集团为全球第五大轮胎制造商、F1轮胎合作伙伴、业务超160国。具体单体营收未公开披露（企查查披露2022年营业收入约517.78亿元，疑为倍耐力中国区/亚太口径，仅供参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（说明：该公司为中外合资企业，单体财务数据未单独完整披露，以下列示注册资本/人员等规模指标与公开营收口径备注。）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由24.71亿元增至28.91亿元（2026年4月，双方同比例增资4.2亿）；员工2680人（2025年）；年设计产能1200万套轿车胎+300万套摩托胎。营业收入完整财务数据未公开披露（企查查披露2022年约517.78亿元，疑为中国区口径，非单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财务数据未公开披露；实缴资本28.91亿元，重资产高端制造。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财务数据未公开披露；意大利倍耐力集团（全球第五大）信用背书强。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与通力轮胎（国产全钢200万套）、华勤集团（营收650亿+）相比，倍耐力（兖州）为高端轿车胎外资旗舰，产能1200万套轿车胎、配套豪华品牌，技术层级最高。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中外合资，倍耐力集团控股90%并主导管理，华勤子公司持股10%；牛宜顺任董事长。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董事长牛宜顺；倍耐力集团委派董事与高管，国际化治理。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通过ISO9001/TS16949/ISO14001/OHSAS18001体系；国家级绿色工厂、先进级智能工厂，规范运营。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员工2680人（2025年），研发与产业工人为主；亚太研发创新中心支撑技术本土化。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品牌：倍耐力全球第五大、F1合作伙伴，豪华品牌原厂配套。2. 技术：亚太研发中心+电动/智能轮胎(ELECT™/CYBER™)，全球最先进工厂之一。3. 产能：兖州1200万套轿车胎+300万套摩托胎。4. 绿色：国家级绿色工厂，2030年碳排放减80%目标。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地缘风险：外资企业在贸易与供应链上或受外部环境影响（如中化退出倍耐力控股）。2. 周期风险：高端轮胎受车市与豪华车需求波动。3. 合规风险：爱企查显示涉诉34起、开庭32条，需关注。4. 应对措施：持续深耕中国、本土研发、绿色智能转型。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该公司资金由倍耐力集团统筹，独立融资需求有限；山东投资可围绕其本地配套链（华勤钢丝、炭黑等）提供供应链金融服务。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倍耐力轮胎（兖州）是兖州高端橡胶制品集群的技术标杆与外资旗舰，高端轿车胎产能1200万套、配套全球豪华品牌、研发与绿色制造领先。发展展望：受益中国汽车电动化与高端化，持续增资扩产前景向好。建议：关注其本地配套链培育与合规风险；山东投资可服务上游配套中小企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数据来源说明：倍耐力官网（pirelli.com.cn）；华勤集团官网（hixih.com.cn）；天眼查、爱企查、企查查工商信息；泰山财经、搜狐财经公开报道。财务数据为单体未公开口径，营收517.78亿为企查查中国区口径备注。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