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海阳市毛衫产业集群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海阳锦源企业发展有限公司企业分析报告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（本报告数据来源于天眼查/爱企查/搜了网及海阳市公开信息。统计时点截至2025年。非上市企业财务数据未公开披露，已如实标注。）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锦源企业发展有限公司成立于1997年12月18日（前身海阳华源有限公司），统一社会信用代码91370687165320432J，注册地址为山东省烟台市海阳市经济技术开发区工业园烟台街6号，法定代表人为孙程明。注册资本3,000万元人民币（早期简介曾称3500万元），企业类型为有限责任公司（自然人投资或控股），人员规模100—499人，参保人数约146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股权结构：民营控股，孙程明为法定代表人/实控人；属民营毛衫与多元化企业。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公司对外投资5家企业、设4处分支机构，旗下曾含海阳锦源毛衫厂、海阳锦源染线厂、海阳锦源房地产、海阳泰亨电机、海阳伟新针织等，形成“毛衫+电机+房地产”多元布局。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1997年成立（前身海阳华源），从毛衫制造起步，后拓展染线、房地产、微特电机；2007年前后与香港伟新集团合资建厂；持续获高新技术企业、专精特新等资质。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主营针织/钩针编织物及制品制造、新材料研发、机械设备销售与进出口；主导产品为毛衫和针织服装，形成“染色—成衣—印花”一条龙，年生产毛衫约200—300万件、其他针织服装400万件。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收入以毛衫/针织服装制造与出口为主，辅以电机（泰亨）、房地产历史业务。具体分业务收入未披露。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毛衫、针织服装（出口）、染线；参股泰亨电机（伺服/微特电机）；曾开发房地产项目。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毛衫产品出口美国、欧盟、日本、韩国等；与国际品牌及贸易商合作。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纱线、染化料外采，建有ISO9001/ISO14001体系，毛衫产品曾为“出口免检产品”。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从染色到成衣到印花一条龙；拥有羊毛衫废水净化等专利；高新技术企业、专精特新中小企业；电机产品通过TUV/CE/UL/CCC认证。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以出口代工为主，房地产为历史业务。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非上市财务未披露。公司年生产毛衫200—300万件、针织服装400万件，参保146人，为海阳毛衫集群重点企业。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3,000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100—499人（参保约146人）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高新技术企业/专精特新中小企业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羊毛衫相关发明/实用新型多项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因财务未披露，不做具体测算。定性看：毛衫出口为主，受海外需求影响；多元（电机、历史房地产）带来业务协同与风险分散。对标亚琦，锦源规模中等、产业链完整。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民营有限公司，孙程明任法定代表人，治理集中。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孙程明负责经营，管理团队具纺织与多元产业背景。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通过质量/环保体系认证，管理规范。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参保约146人，含制造、研发与贸易人员。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一是“染色—成衣—印花”一条龙产业链；二是出口免检与国际认证资质；三是高新技术企业+专精特新技术积累（羊毛衫废水处理等专利）；四是多元业务协同。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毛衫出口受海外需求、贸易摩擦影响。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客户集中、劳动力成本上升；历史房地产去化风险。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财务未披露，多元业务资本占用需关注。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环保（印染废水）、出口合规为重点，公司具相关专利与认证。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强化技术（节能干燥、水洗设备）、稳出口、控多元投资风险。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①出口应收账款保理；②印染与成衣设备融资租赁；③纱线采购供应链金融；④技改项目贷款。山东投资可围绕“毛衫智造+环保技改”提供金融。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海阳锦源是海阳毛衫集群重点企业，产业链完整、技术资质较优，但规模中等、出口依赖明显。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展望：建议深化技改与节能设备、稳出口拓内销；山东投资以出口保理与设备租赁支持其升级。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海阳锦源企业发展有限公司工商信息（天眼查/爱企查，统一社会信用代码91370687165320432J）；搜了网企业简介；海阳市产业公开报道。财务数据企业未公开披露，已如实标注。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