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淄博市博山区机电泵特色产业集群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山东博科真空科技有限公司企业分析报告</w:t>
      </w:r>
    </w:p>
    <w:p>
      <w:pPr>
        <w:spacing w:lineRule="exact" w:line="600" w:before="0" w:after="0"/>
        <w:jc w:val="left"/>
      </w:pPr>
      <w:r>
        <w:rPr>
          <w:rFonts w:ascii="仿宋_GB2312" w:hAnsi="仿宋_GB2312" w:eastAsia="仿宋_GB2312"/>
          <w:b w:val="0"/>
          <w:color w:val="000000"/>
          <w:sz w:val="28"/>
        </w:rPr>
        <w:t>（本报告依据博山区公开报道及企业公开信息编制，涉及未公开披露事项均如实标注，用于产业集群代表企业分析参考。）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山东博科真空科技有限公司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淄博市博山区（机电泵产业园区）</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淄博市博山区机电泵特色产业集群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真空获得设备与真空系统</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螺杆真空泵及真空系统</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山东博科真空科技有限公司是博山区机电泵产业集群真空装备环节的骨干企业，主营螺杆真空泵及真空系统。据公开报道，其相关真空技术入选国家鼓励的工业节水工艺、技术和装备目录，成为行业技术标杆，是博山真空获得设备阵营的重要成员。</w:t>
      </w:r>
    </w:p>
    <w:p>
      <w:pPr>
        <w:spacing w:lineRule="exact" w:line="600" w:before="0" w:after="0"/>
        <w:ind w:firstLine="420"/>
        <w:jc w:val="both"/>
      </w:pPr>
      <w:r>
        <w:rPr>
          <w:rFonts w:ascii="仿宋_GB2312" w:hAnsi="仿宋_GB2312" w:eastAsia="仿宋_GB2312"/>
          <w:b w:val="0"/>
          <w:color w:val="000000"/>
          <w:sz w:val="32"/>
        </w:rPr>
        <w:t>在工商登记信息方面，公司成立时间、注册资本、法定代表人、统一社会信用代码等基础事项在本次公开渠道检索中未获取到权威一致记载，报告不作推测。实际开展业务时，应调取国家企业信用信息公示系统的完整登记信息，并核验营业执照、公司章程、股东名册等原件。</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据公开信息，博科真空为民营控股的真空装备企业，股权相对集中、决策链条较短。其技术入选国家鼓励目录，显示其具备一定技术实力与行业认可度。</w:t>
      </w:r>
    </w:p>
    <w:p>
      <w:pPr>
        <w:spacing w:lineRule="exact" w:line="600" w:before="0" w:after="0"/>
        <w:ind w:firstLine="420"/>
        <w:jc w:val="both"/>
      </w:pPr>
      <w:r>
        <w:rPr>
          <w:rFonts w:ascii="仿宋_GB2312" w:hAnsi="仿宋_GB2312" w:eastAsia="仿宋_GB2312"/>
          <w:b w:val="0"/>
          <w:color w:val="000000"/>
          <w:sz w:val="32"/>
        </w:rPr>
        <w:t>从出资人属性看，公司系民营企业，股权相对集中、市场反应灵敏，但实际控制人个人风险与企业风险高度绑定。建议在尽职调查中重点核查实际控制人的股权质押、对外担保与个人负债情况，并核实是否存在股权代持、一致行动安排等未披露事项，同时关注核心管理团队的稳定性。</w:t>
      </w:r>
    </w:p>
    <w:p>
      <w:pPr>
        <w:spacing w:lineRule="exact" w:line="600" w:before="0" w:after="0"/>
        <w:ind w:firstLine="420"/>
        <w:jc w:val="both"/>
      </w:pPr>
      <w:r>
        <w:rPr>
          <w:rFonts w:ascii="仿宋_GB2312" w:hAnsi="仿宋_GB2312" w:eastAsia="仿宋_GB2312"/>
          <w:b w:val="0"/>
          <w:color w:val="000000"/>
          <w:sz w:val="32"/>
        </w:rPr>
        <w:t>从出资人属性看，博科真空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博科真空的发展与博山区"中国泵业名城"的产业积淀深度绑定。博山区机电泵产业规模超百亿元，生产及配套企业近2000家、占全市85%，产业工人4万余人，是国家泵类产业基地。公司依托这一深厚的产业生态成长，并聚焦真空获得设备细分领域。</w:t>
      </w:r>
    </w:p>
    <w:p>
      <w:pPr>
        <w:spacing w:lineRule="exact" w:line="600" w:before="0" w:after="0"/>
        <w:ind w:firstLine="420"/>
        <w:jc w:val="both"/>
      </w:pPr>
      <w:r>
        <w:rPr>
          <w:rFonts w:ascii="仿宋_GB2312" w:hAnsi="仿宋_GB2312" w:eastAsia="仿宋_GB2312"/>
          <w:b w:val="0"/>
          <w:color w:val="000000"/>
          <w:sz w:val="32"/>
        </w:rPr>
        <w:t>在技术端，公司相关真空技术入选国家鼓励的工业节水工艺、技术和装备目录，成为行业技术标杆，表明其在螺杆真空泵及真空系统领域形成了可复制推广的技术能力。这一沿革显示公司成长源于技术积累与集群协同，可持续性较好。</w:t>
      </w:r>
    </w:p>
    <w:p>
      <w:pPr>
        <w:spacing w:lineRule="exact" w:line="600" w:before="0" w:after="0"/>
        <w:ind w:firstLine="420"/>
        <w:jc w:val="both"/>
      </w:pPr>
      <w:r>
        <w:rPr>
          <w:rFonts w:ascii="仿宋_GB2312" w:hAnsi="仿宋_GB2312" w:eastAsia="仿宋_GB2312"/>
          <w:b w:val="0"/>
          <w:color w:val="000000"/>
          <w:sz w:val="32"/>
        </w:rPr>
        <w:t>总体看，博科真空的发展轨迹与高端装备与精密仪器仪表行业演进和淄博市博山区机电泵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真空获得设备环节，为石化、制药、电子、冶金等行业提供螺杆真空泵及真空系统，是博山真空装备骨干阵营的重要成员。其技术入选国家鼓励目录，显示在特定真空工艺方向上的领先地位。</w:t>
      </w:r>
    </w:p>
    <w:p>
      <w:pPr>
        <w:spacing w:lineRule="exact" w:line="600" w:before="0" w:after="0"/>
        <w:ind w:firstLine="420"/>
        <w:jc w:val="both"/>
      </w:pPr>
      <w:r>
        <w:rPr>
          <w:rFonts w:ascii="仿宋_GB2312" w:hAnsi="仿宋_GB2312" w:eastAsia="仿宋_GB2312"/>
          <w:b w:val="0"/>
          <w:color w:val="000000"/>
          <w:sz w:val="32"/>
        </w:rPr>
        <w:t>上述技术认可来自国家目录，权威性较高。公司在真空装备细分领域的市场份额数据未公开披露，建议通过行业协会与下游客户采购情况进行交叉验证。</w:t>
      </w:r>
    </w:p>
    <w:p>
      <w:pPr>
        <w:spacing w:lineRule="exact" w:line="600" w:before="0" w:after="0"/>
        <w:ind w:firstLine="420"/>
        <w:jc w:val="both"/>
      </w:pPr>
      <w:r>
        <w:rPr>
          <w:rFonts w:ascii="仿宋_GB2312" w:hAnsi="仿宋_GB2312" w:eastAsia="仿宋_GB2312"/>
          <w:b w:val="0"/>
          <w:color w:val="000000"/>
          <w:sz w:val="32"/>
        </w:rPr>
        <w:t>在淄博市博山区机电泵特色产业集群的产业链分工中，博科真空处于"真空获得设备与真空系统"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公司业务以螺杆真空泵及真空系统为核心，应用于工业节水、真空干燥、真空蒸馏等场景。其技术入选国家鼓励的工业节水工艺、技术和装备目录，体现了产品的节能节水特性与行业推广价值。</w:t>
      </w:r>
    </w:p>
    <w:p>
      <w:pPr>
        <w:spacing w:lineRule="exact" w:line="600" w:before="0" w:after="0"/>
        <w:ind w:firstLine="420"/>
        <w:jc w:val="both"/>
      </w:pPr>
      <w:r>
        <w:rPr>
          <w:rFonts w:ascii="仿宋_GB2312" w:hAnsi="仿宋_GB2312" w:eastAsia="仿宋_GB2312"/>
          <w:b w:val="0"/>
          <w:color w:val="000000"/>
          <w:sz w:val="32"/>
        </w:rPr>
        <w:t>各产品线的销量、单价与毛利率数据未公开披露，建议在尽调中重点获取分产品财务序列。</w:t>
      </w:r>
    </w:p>
    <w:p>
      <w:pPr>
        <w:spacing w:lineRule="exact" w:line="600" w:before="0" w:after="0"/>
        <w:ind w:firstLine="420"/>
        <w:jc w:val="both"/>
      </w:pPr>
      <w:r>
        <w:rPr>
          <w:rFonts w:ascii="仿宋_GB2312" w:hAnsi="仿宋_GB2312" w:eastAsia="仿宋_GB2312"/>
          <w:b w:val="0"/>
          <w:color w:val="000000"/>
          <w:sz w:val="32"/>
        </w:rPr>
        <w:t>从业务结构的稳健性看，评价博科真空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博山区机电泵产业园区，享受园区集中供热、检验检测、公共服务平台等配套。装备制造企业的"产能"表现为装配与检测工位、精密加工设备台套数及计量环境，瓶颈往往在关键零部件与精密加工能力。</w:t>
      </w:r>
    </w:p>
    <w:p>
      <w:pPr>
        <w:spacing w:lineRule="exact" w:line="600" w:before="0" w:after="0"/>
        <w:ind w:firstLine="420"/>
        <w:jc w:val="both"/>
      </w:pPr>
      <w:r>
        <w:rPr>
          <w:rFonts w:ascii="仿宋_GB2312" w:hAnsi="仿宋_GB2312" w:eastAsia="仿宋_GB2312"/>
          <w:b w:val="0"/>
          <w:color w:val="000000"/>
          <w:sz w:val="32"/>
        </w:rPr>
        <w:t>资质方面，公司须取得制造计量器具许可、CNAS实验室认可、CE等出口认证及行业客户合格供应商资格。其技术入选国家鼓励目录，表明技术与质量获官方认可。具体证照与有效期未公开披露，建议逐项核查。</w:t>
      </w:r>
    </w:p>
    <w:p>
      <w:pPr>
        <w:spacing w:lineRule="exact" w:line="600" w:before="0" w:after="0"/>
        <w:ind w:firstLine="420"/>
        <w:jc w:val="both"/>
      </w:pPr>
      <w:r>
        <w:rPr>
          <w:rFonts w:ascii="仿宋_GB2312" w:hAnsi="仿宋_GB2312" w:eastAsia="仿宋_GB2312"/>
          <w:b w:val="0"/>
          <w:color w:val="000000"/>
          <w:sz w:val="32"/>
        </w:rPr>
        <w:t>装备与仪器仪表行业的产能表现为装配与检测工位、精密加工设备台套数及恒温恒湿计量环境等物理条件，其瓶颈环节往往不在总装而在关键零部件、精密加工与计量校准能力。行业普遍采用"以销定产"模式，在手订单与交付周期是判断产能利用状况的关键指标。资质方面，计量器具型式批准、制造计量器具许可、CNAS实验室认可、CE/UL等出口认证以及行业客户的合格供应商资格构成实质性准入门槛，建议逐项核查其覆盖范围与有效期。</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公司客户覆盖石化、制药、电子、冶金等行业的设备使用方与工程公司，客户结构相对分散，回款多以预收或现款现货结合短账期为主。</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w:t>
      </w:r>
    </w:p>
    <w:p>
      <w:pPr>
        <w:spacing w:lineRule="exact" w:line="600" w:before="0" w:after="0"/>
        <w:ind w:firstLine="420"/>
        <w:jc w:val="both"/>
      </w:pPr>
      <w:r>
        <w:rPr>
          <w:rFonts w:ascii="仿宋_GB2312" w:hAnsi="仿宋_GB2312" w:eastAsia="仿宋_GB2312"/>
          <w:b w:val="0"/>
          <w:color w:val="000000"/>
          <w:sz w:val="32"/>
        </w:rPr>
        <w:t>客户结构是判断博科真空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公司主要原料与部件包括铸件、电机、密封件、控制系统等，博山本地铸件与机加工配套完善（1300余家配套企业），可在一定程度上降低采购与物流成本。</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主要供应商名单、采购集中度与库存周转未公开披露。建议核查关键零部件的供应安全与备选方案。</w:t>
      </w:r>
    </w:p>
    <w:p>
      <w:pPr>
        <w:spacing w:lineRule="exact" w:line="600" w:before="0" w:after="0"/>
        <w:ind w:firstLine="420"/>
        <w:jc w:val="both"/>
      </w:pPr>
      <w:r>
        <w:rPr>
          <w:rFonts w:ascii="仿宋_GB2312" w:hAnsi="仿宋_GB2312" w:eastAsia="仿宋_GB2312"/>
          <w:b w:val="0"/>
          <w:color w:val="000000"/>
          <w:sz w:val="32"/>
        </w:rPr>
        <w:t>装备与仪器企业的供应链风险集中于高精度传感器、光栅与编码器、专用芯片、精密导轨与轴承、伺服系统等关键件，部分品类仍以进口为主，存在交付周期长、价格刚性、受出口管制影响等问题。应对策略包括建立关键件安全库存、推进国产替代验证、与核心供应商签订长期供货协议、必要时向上游延伸自制。建议核查关键零部件清单、进口占比、备选供应商认证进度及在手订单的交付保障能力。</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据公开数据，博山区机电泵产业规模超百亿元，规上机电泵企业2024年营收40亿元、同比+8%，生产及配套企业近2000家，省级以上专精特新/单项冠军企业16家。博科真空为其中真空装备方向的骨干。</w:t>
      </w:r>
    </w:p>
    <w:p>
      <w:pPr>
        <w:spacing w:lineRule="exact" w:line="600" w:before="0" w:after="0"/>
        <w:ind w:firstLine="420"/>
        <w:jc w:val="both"/>
      </w:pPr>
      <w:r>
        <w:rPr>
          <w:rFonts w:ascii="仿宋_GB2312" w:hAnsi="仿宋_GB2312" w:eastAsia="仿宋_GB2312"/>
          <w:b w:val="0"/>
          <w:color w:val="000000"/>
          <w:sz w:val="32"/>
        </w:rPr>
        <w:t>竞争格局方面，真空泵市场由佶缔纳士（英格索兰）、淄博水环真空泵厂等国内外企业竞争，博科真空以螺杆真空泵细分与节水技术特色立足，需持续以技术迭代维持优势。</w:t>
      </w:r>
    </w:p>
    <w:p>
      <w:pPr>
        <w:spacing w:lineRule="exact" w:line="600" w:before="0" w:after="0"/>
        <w:ind w:firstLine="420"/>
        <w:jc w:val="both"/>
      </w:pPr>
      <w:r>
        <w:rPr>
          <w:rFonts w:ascii="仿宋_GB2312" w:hAnsi="仿宋_GB2312" w:eastAsia="仿宋_GB2312"/>
          <w:b w:val="0"/>
          <w:color w:val="000000"/>
          <w:sz w:val="32"/>
        </w:rPr>
        <w:t>判断博科真空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其资产负债表、利润表、现金流量表及审计报告未在公开渠道披露，财务数据未公开披露。可获取的替代指标为：相关真空技术入选国家鼓励的工业节水工艺、技术和装备目录、博山区机电泵产业规模超百亿元且配套企业近2000家。</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依据上述替代指标可作初步判断：一是公司技术获国家级认可，具备一定壁垒；二是身处超百亿产业集群，配套与订单基础较好；三是具体经营规模与盈利需以企业一手财务资料为准。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博科真空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公司具体盈利水平未公开披露。从行业规律看，真空装备企业的毛利率取决于技术门槛与产品附加值。博科真空的节水技术特色有助于形成差异化溢价，但需以规模支撑盈利稳定性。</w:t>
      </w:r>
    </w:p>
    <w:p>
      <w:pPr>
        <w:spacing w:lineRule="exact" w:line="600" w:before="0" w:after="0"/>
        <w:ind w:firstLine="420"/>
        <w:jc w:val="both"/>
      </w:pPr>
      <w:r>
        <w:rPr>
          <w:rFonts w:ascii="仿宋_GB2312" w:hAnsi="仿宋_GB2312" w:eastAsia="仿宋_GB2312"/>
          <w:b w:val="0"/>
          <w:color w:val="000000"/>
          <w:sz w:val="32"/>
        </w:rPr>
        <w:t>装备与仪器仪表企业的毛利率通常高于一般制造业，其盈利水平主要取决于技术门槛、品牌溢价与服务收入占比。分析要点包括：一是收入结构中设备销售、备件与服务、软件授权的比例，后两者毛利率更高、周期性更弱，是平滑业绩的关键；二是研发费用的资本化政策及其对当期利润的影响；三是大项目验收节点对收入确认的影响，易造成季度间业绩波动；四是政府补助、税收优惠在利润总额中的占比，判断扣非后的真实盈利能力。</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公司资产结构未公开披露。装备制造企业资产以固定资产（加工设备）、在建工程及存货（铸件与在制设备）为主。建议核查应收账款账龄、存货周转及固定资产成新率。</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公司负债结构未公开披露。作为中小企业，其融资可能以银行流动资金贷款与股东借款为主。建议核查授信品种、期限结构、抵质押安排及关联方资金占用。</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博科真空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博科真空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同业对标可选取真空泵领域上市与头部企业作为参照，关注其毛利率、研发投入占比与经营现金流水平。需注意博科真空以螺杆真空与节水技术细分立足，直接对比综合性同业意义有限。</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公司为非上市企业，治理规范度总体低于公众公司。作为技术型中小企业，决策依赖实际控制人，建议逐步建立规范的董事会与专业委员会机制。</w:t>
      </w:r>
    </w:p>
    <w:p>
      <w:pPr>
        <w:spacing w:lineRule="exact" w:line="600" w:before="0" w:after="0"/>
        <w:ind w:firstLine="420"/>
        <w:jc w:val="both"/>
      </w:pPr>
      <w:r>
        <w:rPr>
          <w:rFonts w:ascii="仿宋_GB2312" w:hAnsi="仿宋_GB2312" w:eastAsia="仿宋_GB2312"/>
          <w:b w:val="0"/>
          <w:color w:val="000000"/>
          <w:sz w:val="32"/>
        </w:rPr>
        <w:t>博科真空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公司管理层构成、任职经历与激励机制未公开披露。建议核查核心团队的任职年限、是否建立股权激励及竞业限制安排。</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公司员工总数、学历与专业结构、参保人数未公开披露。博山区机电泵产业工人达4万余人，公司可依托本地产业工人红利。建议核查人员结构、培训记录与流动率。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博山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公司内控体系运行未公开披露。装备企业的内控除财务与业务外，应关注产品质量责任与安全生产。建议核查其质量体系认证与安全生产管理制度。</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公司技术护城河集中体现在螺杆真空泵及真空系统的工程化能力上，其相关技术入选国家鼓励的工业节水工艺、技术和装备目录，成为行业技术标杆。这类知识以工艺参数、操作诀窍形式沉淀，难以复制。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博科真空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公司成本优势来源于博山本地完善的铸件与机加工配套（1300余家配套企业）、产业集群的物流与公用工程成本节约。属结构性优势。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工业设备客户壁垒表现为认证周期与切换成本，进入大型客户合格供应商名录需多轮审核；一旦纳入体系，客户出于质量一致性通常不轻易更换。博科真空的国家目录认可有助于加快客户认证。</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博山区机电泵集群为博科真空提供了要素共享、知识溢出与市场匹配三类外部经济，特别是近2000家配套企业的本地协同、国家泵类产品质量检验中心的就近检测，以及"中国泵业名城"的品牌背书。</w:t>
      </w:r>
    </w:p>
    <w:p>
      <w:pPr>
        <w:spacing w:lineRule="exact" w:line="600" w:before="0" w:after="0"/>
        <w:ind w:firstLine="420"/>
        <w:jc w:val="both"/>
      </w:pPr>
      <w:r>
        <w:rPr>
          <w:rFonts w:ascii="仿宋_GB2312" w:hAnsi="仿宋_GB2312" w:eastAsia="仿宋_GB2312"/>
          <w:b w:val="0"/>
          <w:color w:val="000000"/>
          <w:sz w:val="32"/>
        </w:rPr>
        <w:t>淄博市博山区机电泵特色产业集群为博科真空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博科真空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装备与仪器仪表行业具有投资后周期特征，当制造业投资增速回落时设备类订单承压；反之在设备更新与国产替代政策推动下亦可获得结构性机会。此外出口管制与关税政策变化亦可能造成外部冲击。</w:t>
      </w:r>
    </w:p>
    <w:p>
      <w:pPr>
        <w:spacing w:lineRule="exact" w:line="600" w:before="0" w:after="0"/>
        <w:ind w:firstLine="420"/>
        <w:jc w:val="both"/>
      </w:pPr>
      <w:r>
        <w:rPr>
          <w:rFonts w:ascii="仿宋_GB2312" w:hAnsi="仿宋_GB2312" w:eastAsia="仿宋_GB2312"/>
          <w:b w:val="0"/>
          <w:color w:val="000000"/>
          <w:sz w:val="32"/>
        </w:rPr>
        <w:t>装备与仪器仪表行业需求源于下游制造业的固定资产投资与技术改造，因而具有"投资后周期"特征。当制造业投资增速回落时，设备类订单往往先于消费品承压；反之，在设备更新与国产替代政策推动下亦可获得结构性机会。此外，国际厂商在高端领域的价格策略调整、出口管制与关税政策变化，均可能对本行业造成外部冲击。</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竞争风险的现实表现是价格战与份额侵蚀。真空泵市场参与者众多，博科真空需在螺杆真空细分与节水技术特色上构筑非价格竞争优势。建议企业建立竞争情报跟踪机制。</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博科真空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客户集中度方面，若收入依赖少数大型工程公司或终端客户，单一客户变动会造成冲击。建议建立客户信用评级与额度管理，并运用信用保险、保理等工具转移风险。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供应链风险集中于铸件、电机、密封件等关键件，博山本地配套完善可缓解，但高端密封与控制系统仍可能依赖外部。建议核查关键零部件清单、进口占比与备选供应商。</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装备制造企业的合规风险包括产品质量责任、计量器具强制检定合规、知识产权侵权争议及安全生产中的机械伤害、特种设备与用电安全等。建议核查其质量与安全生产合规记录。</w:t>
      </w:r>
    </w:p>
    <w:p>
      <w:pPr>
        <w:spacing w:lineRule="exact" w:line="600" w:before="0" w:after="0"/>
        <w:ind w:firstLine="420"/>
        <w:jc w:val="both"/>
      </w:pPr>
      <w:r>
        <w:rPr>
          <w:rFonts w:ascii="仿宋_GB2312" w:hAnsi="仿宋_GB2312" w:eastAsia="仿宋_GB2312"/>
          <w:b w:val="0"/>
          <w:color w:val="000000"/>
          <w:sz w:val="32"/>
        </w:rPr>
        <w:t>装备制造企业的合规风险相对分散，主要包括产品质量责任与"三包"义务、计量器具型式批准与强制检定合规、知识产权侵权争议、出口管制与原产地合规、以及安全生产中的机械伤害、特种设备与用电安全等。对外资与出口导向型企业，还需关注数据跨境传输、技术出口许可等新型合规议题。</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财务风险方面，作为中小企业，若依赖短期借款支撑运营，易形成期限错配。建议金融机构重点监测有息负债增长、票据融资占比及抵质押资产比例等预警信号。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治理风险方面，民营企业决策依赖实际控制人，存在关联交易不规范、资金管理混同隐患。建议核查关联交易审批与定价公允性。</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博科真空面临的主要风险集中于行业周期波动、真空泵市场竞争及中小企业治理短板，但其国家目录认可的技术壁垒与集群配套优势构成风险缓冲。整体风险等级中等，对其授信应重点关注技术持续领先性与客户结构健康度。</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从资金用途看，博科真空的融资需求主要源于研发投入与营运资金：作为技术型企业，持续技术迭代需研发支持；原料采购与项目实施需周转资金。资金需求以短期性、周转性为主。</w:t>
      </w:r>
    </w:p>
    <w:p>
      <w:pPr>
        <w:spacing w:lineRule="exact" w:line="600" w:before="0" w:after="0"/>
        <w:ind w:firstLine="420"/>
        <w:jc w:val="both"/>
      </w:pPr>
      <w:r>
        <w:rPr>
          <w:rFonts w:ascii="仿宋_GB2312" w:hAnsi="仿宋_GB2312" w:eastAsia="仿宋_GB2312"/>
          <w:b w:val="0"/>
          <w:color w:val="000000"/>
          <w:sz w:val="32"/>
        </w:rPr>
        <w:t>从资金用途看，博科真空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商业保理方面，博科真空对下游客户的应收账款可作明保标的，但需做好基础资产确权与回款路径封闭管理。鉴于公司规模不大，可优先选择大型工程公司与优质终端客户项下已验收结算的应收账款。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博科真空，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供应链金融方面，博科真空可作为配套方，依托下游核心客户的订单与应付确认开展订单融资与保理；亦可纳入集群链主（如佶缔纳士、华成集团）的反向保理体系。</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博科真空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融资租赁方面，博科真空属设备密集型企业，可通过直接租赁更新加工与检测设备，通过售后回租盘活通用设备补充中长期资金。风控要点在于设备通用性与可处置性。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博科真空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小额贷款方面，适配于博科真空链上配套小微企业的应急周转与批量普惠授信，成本高于银行信贷，不宜作为长期主渠道。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博科真空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博科真空采取"以自偿性贸易融资为主、普惠工具补充"的组合策略：营运资金缺口优先通过保理与供应链融资解决；设备更新可通过融资租赁支持。共通风控要点包括交易真实性核验、回款路径封闭管理及关联交易排查。</w:t>
      </w:r>
    </w:p>
    <w:p>
      <w:pPr>
        <w:spacing w:lineRule="exact" w:line="600" w:before="0" w:after="0"/>
        <w:ind w:firstLine="420"/>
        <w:jc w:val="both"/>
      </w:pPr>
      <w:r>
        <w:rPr>
          <w:rFonts w:ascii="仿宋_GB2312" w:hAnsi="仿宋_GB2312" w:eastAsia="仿宋_GB2312"/>
          <w:b w:val="0"/>
          <w:color w:val="000000"/>
          <w:sz w:val="32"/>
        </w:rPr>
        <w:t>综合上述分析，建议对博科真空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博科真空是博山机电泵产业集群真空装备环节的骨干企业，相关技术入选国家鼓励的工业节水工艺、技术和装备目录，技术壁垒得到国家级认可，集群配套完善。作为民营技术型企业，其财务透明度有限，但技术特色与集群生态构成核心价值。</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展望未来，在设备更新、工业节水与节能环保政策背景下，博科真空依托螺杆真空泵与节水技术特色，有望在石化、制药、电子等行业的节能改造中扩大应用。建议关注其在高端真空系统领域的客户拓展进度。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建议博科真空在三个方面持续改进：一是提升财务与经营数据的规范性与可核查性；二是优化债务结构，避免短贷长用；三是强化知识产权布局与核心团队激励，巩固技术领先优势。</w:t>
      </w:r>
    </w:p>
    <w:p>
      <w:pPr>
        <w:spacing w:lineRule="exact" w:line="600" w:before="0" w:after="0"/>
        <w:ind w:firstLine="420"/>
        <w:jc w:val="both"/>
      </w:pPr>
      <w:r>
        <w:rPr>
          <w:rFonts w:ascii="仿宋_GB2312" w:hAnsi="仿宋_GB2312" w:eastAsia="仿宋_GB2312"/>
          <w:b w:val="0"/>
          <w:color w:val="000000"/>
          <w:sz w:val="32"/>
        </w:rPr>
        <w:t>此外，建议博科真空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对金融机构而言，服务博科真空应立足"看技术、看场景、看客户"思路，以订单融资与供应链金融为抓手服务其研发与周转需求，并在区域与行业集中度上设置合理上限。</w:t>
      </w:r>
    </w:p>
    <w:p>
      <w:pPr>
        <w:spacing w:lineRule="exact" w:line="600" w:before="0" w:after="0"/>
        <w:ind w:firstLine="420"/>
        <w:jc w:val="both"/>
      </w:pPr>
      <w:r>
        <w:rPr>
          <w:rFonts w:ascii="仿宋_GB2312" w:hAnsi="仿宋_GB2312" w:eastAsia="仿宋_GB2312"/>
          <w:b w:val="0"/>
          <w:color w:val="000000"/>
          <w:sz w:val="32"/>
        </w:rPr>
        <w:t>总体而言，服务淄博市博山区机电泵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博山区公开报道及园区产业介绍材料（2024）。</w:t>
      </w:r>
    </w:p>
    <w:p>
      <w:pPr>
        <w:spacing w:lineRule="exact" w:line="600" w:before="0" w:after="0"/>
        <w:jc w:val="left"/>
      </w:pPr>
      <w:r>
        <w:rPr>
          <w:rFonts w:ascii="仿宋_GB2312" w:hAnsi="仿宋_GB2312" w:eastAsia="仿宋_GB2312"/>
          <w:b w:val="0"/>
          <w:color w:val="000000"/>
          <w:sz w:val="28"/>
        </w:rPr>
        <w:t>国家鼓励的工业节水工艺、技术和装备目录相关公开信息。</w:t>
      </w:r>
    </w:p>
    <w:p>
      <w:pPr>
        <w:spacing w:lineRule="exact" w:line="600" w:before="0" w:after="0"/>
        <w:jc w:val="left"/>
      </w:pPr>
      <w:r>
        <w:rPr>
          <w:rFonts w:ascii="仿宋_GB2312" w:hAnsi="仿宋_GB2312" w:eastAsia="仿宋_GB2312"/>
          <w:b w:val="0"/>
          <w:color w:val="000000"/>
          <w:sz w:val="28"/>
        </w:rPr>
        <w:t>淄博市机电泵产业公开统计数据（2024）。</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