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滨州市博兴县肉禽加工特色产业集群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山东博大食品有限公司(博大集团)企业分析报告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博大食品有限公司成立于2002年5月27日，法定代表人韩安蕴，统一社会信用代码91371625739284734U，企业类型为有限责任公司（自然人投资或控股），注册资本711.9万元人民币，注册地址位于山东省滨州市博兴县湖滨镇柳桥村，登记机关为滨州市博兴县市场监督管理局，经营状态为存续。股东为韩安蕴（持股约60.40%）、张曰文（约39.60%），实际控制人为韩安蕴，属民营控股企业，无国有出资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说明："博大集团"实质为山东博大禽业有限公司（山东博大农业发展集团），系柳桥村肉鸡全产业链的种源龙头，由韩洪波等负责，投资2亿元建设亚洲单体最大肉鸡孵化中心；"山东博大食品有限公司"为其下游屠宰加工主体。本报告以批次所列"山东博大食品有限公司(博大集团)"整体涵盖屠宰加工与种鸡孵化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大系企业以山东博大食品有限公司（屠宰分割）为核心，向上游延伸山东博大禽业有限公司（种鸡养殖、孵化）、父母代种禽场等，形成"种鸡—孵化—饲料—屠宰—加工"一体化布局。博大禽业整合12座现代化父母代种禽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世纪80年代末，柳桥村以肉鸡屠宰加工为起点，逐步向种鸡养殖、饲料生产延伸；2002年5月成立山东博大食品有限公司从事肉鸡饲养分割；2025年3月1日，由博大集团（山东博大禽业）投资2亿元建设的"双亿羽孵化中心"在博兴县湖滨镇柳桥村正式投产，建成亚洲单体规模最大的鸡苗孵化中心，标志博大向种源与智能化升级迈出关键一步；2024年博大与新盛共同入选《亚洲领先肉鸡生产商》榜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博兴肉禽加工集群的种源与全产业链龙头，以白羽肉鸡祖代/父母代种鸡养殖、孵化、饲料生产与肉鸡屠宰分割为主业。山东博大食品有限公司主营肉鸡饲养分割及备案范围内进出口业务；博大禽业主营种蛋孵化，年出鸡苗2亿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业务覆盖种鸡养殖、种蛋孵化、肉鸡饲养分割及进出口，形成"上游种源+下游加工"双轮结构。公司未公开披露分板块收入占比。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商品代鸡苗（年出苗2亿羽）、白羽肉鸡祖代/父母代种鸡、分割鸡肉及冻鸡产品。双亿羽孵化中心采用"1拖3"种蛋分选设备（每小时分选种蛋6.6万枚）、89台大箱体孵化器，单日上孵60万枚、单批次接苗50万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鸡苗客户为全国肉鸡养殖企业与养殖户；分割鸡肉产品销往国内肉类批发市场、食品加工企业及出口渠道，依托博大集团全球产业链布局优势拓展海外。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生产所需主要原料为种蛋、饲料原料（玉米、豆粕等）及能源；种源与饲料成本受农产品与能源价格周期影响。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双亿羽孵化中心占地50余亩、孵化车间面积2万余平方米，年出鸡苗2亿羽，为亚洲单体规模最大孵化中心；整合12座现代化父母代种禽场；采用空气能精准控温、水源热泵余热回收，较传统电加热节能50%以上，实现"零气味""最健康"绿色工艺；具备出口备案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鸡苗以直销+经销覆盖养殖端；分割鸡肉以批发、深加工企业供货及进出口并重；与青岛兴仪电子设备共建"智慧孵化工程科研合作基地"，强化技术渠道。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数据：双亿羽孵化中心年出鸡苗2亿羽、单日上孵60万枚；孵化率提升3个百分点以上，按年孵化1亿羽测算可多产300万羽、新增收入900余万元；2024年与新盛共同入选《亚洲领先肉鸡生产商》榜单。注：公司近三年完整财务数据未公开披露，上述为公开报道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山东博大食品有限公司及博大集团均为非上市民营企业，近三年完整财务报表未公开披露，以下仅列公开工商与产能信息，不作财务数据编造。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注册资本（博大食品）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711.9万元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成立时间（博大食品）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2002-05-27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孵化中心投资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约20,000万元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年出鸡苗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2亿羽（亚洲单体最大）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整合父母代种禽场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12座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财务数据未公开披露。种苗业务毛利取决于鸡苗价格周期，孵化率提升与节能工艺带来单位成本下降，盈利能力优于单纯屠宰加工环节。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无公开资产数据。双亿羽孵化中心（投资2亿元、2万余平方米）构成核心固定资产；种禽场与设备占比较大。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无公开负债数据。孵化中心2亿元投资或依赖股东出资与银行融资，建议授信前核查负债结构。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无公开现金流数据。种苗销售回款相对较快，但重资产扩建期现金流承压。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在博兴肉禽集群内，博大以"亚洲单体最大孵化中心+种源"差异化定位，与新盛（屠宰规模第一）、隆泰（屠宰加工）形成互补；2024年与新盛共同入选亚洲领先肉鸡生产商，凸显种源与全产业链综合实力。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山东博大食品有限公司为自然人控股的有限责任公司，设执行董事（韩安蕴）与监事；博大集团/博大禽业由韩洪波等负责，重大事项由实控人决策。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山东博大食品有限公司法定代表人、执行董事韩安蕴；博大禽业/集团负责人韩洪波（主导双亿羽孵化中心建设）。管理层深耕肉鸡产业，源于柳桥村产业根基。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建立种鸡养殖、孵化、屠宰全流程管控；孵化中心引入智慧孵化设备物联全自动化车间与"孵化4.0"系统，实现数据采集、分析与精准调控，内控与技术水平行业领先。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孵化中心高自动化降低约80%人工用量；公司依托柳桥村产业人才与科研合作（中国电科第41所）支撑技术运营。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种源壁垒：双亿羽孵化中心为亚洲单体规模最大，年出鸡苗2亿羽，掌握肉鸡产业最上游种源，具备不可替代性。二是技术装备：89台大箱体、"1拖3"分选、智慧孵化4.0系统，孵化率提升3个百分点，节能50%以上，技术行业标杆。三是全产业链：种鸡—孵化—饲料—屠宰一体化，成本与协同优势明显。四是绿色工艺："零气味""最健康"消毒与余热回收，符合环保与ESG导向。五是行业地位：2024年亚洲领先肉鸡生产商，品牌与渠道背书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鸡苗价格周期风险：种苗业务受鸡周期与供需影响，价格波动大；应对以规模化与成本优势平滑。二是疫病风险：种鸡与孵化环节对禽流感等疫病高度敏感，须强化生物安全。三是客户集中风险：鸡苗依赖养殖端客户，需分散。四是扩张风险：2亿元孵化中心资本开支大，产能消化依赖行业景气。五是安全环保风险：屠宰与孵化涉及环保排放，须持续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养殖客户与鸡肉采购商的应收账款可开展保理。供应链金融：围绕种苗与饲料采购，为上游供应商及合作养殖户提供订单融资。融资租赁：孵化中心自动化设备、屠宰线适合直租/回租，盘活固定资产。小贷：面向合作养殖户短期周转。博大作为种源龙头、亚洲领先肉鸡生产商，建议以"设备融资租赁+供应链金融"组合切入，并关注鸡周期与疫病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博大（集团）是博兴肉禽集群的种源龙头，双亿羽孵化中心亚洲单体最大、技术装备领先，全产业链协同与绿色工艺突出，并入选亚洲领先肉鸡生产商；但财务不透明、种苗业务受鸡周期与疫病影响显著。发展展望：据行业趋势与公司规划，智能化种源将支撑集群提质升级，孵化中心达产后规模优势进一步巩固。建议：一是对接孵化与屠宰设备融资租赁；二是以供应链金融服务合作养殖户；三是授信前评估鸡周期与疫病风险，设置增信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农村大众（一村何以领跑肉鸡产业市场）、新浪财经/大众网（亚洲最大单场鸡苗孵化中心投产）、山东省发改委官网（博兴县肉鸡产业焕新升级）、齐鲁网/闪电新闻（2024亚洲领先肉鸡生产商榜单）、天眼查/爱企查（工商、股权、注册资本）。近三年完整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