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潍坊市坊子区绿色铸造特色产业集群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山东鼎梁消防科技有限公司企业分析报告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、烟台日报/齐鲁晚报/大众日报/潍坊融媒等权威媒体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鼎梁消防科技有限公司成立于2007年1月20日（官网称2008年），法定代表人梁洪杰，统一社会信用代码913707047973486368，企业类型为其他有限责任公司，注册资本8,600万元，注册地址位于潍坊市坊子区九龙街办前车留庄村以东（一照多址），登记机关为潍坊市坊子区市场监督管理局，经营状态为存续，增值税一般纳税人。曾用名山东鼎梁铸业有限公司、潍坊鼎梁经贸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股权结构：2024年5月变更后，股东潍坊鸿成智能消防有限公司持股99%、梁洪杰持股1%；潍坊鸿成智能消防有限公司由梁洪杰（99%）、程中秀（1%）持有，实控人为梁洪杰。属民营控股企业，无国有出资人。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法定代表人梁洪杰及主要管理人员；下辖工艺模具研发中心、大型铸造车间、自动化喷涂与焊接车间、立体仓储等；对外投资1家企业（广东鼎梁应急装备等关联体系），形成消防产品全体系制造与销售网络（经销商2,000余家、自有箱式货车38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2007年成立（前身为鼎梁铸业）；2018年被中国铸造协会评为中国铸造行业铸管及管件分行业排头兵企业，参与制定《沟槽式管路连接件技术规范》国标；投资15亿元新建占地460亩的省级新旧动能转换项目——市政装备产业园（技术研发中心、消防体验馆、生产车间等），进口设备率75%、自动化率80%以上；获国家高新技术企业、山东省单项冠军示范企业、山东省企业技术中心、专精特新等；推进年产9万吨沟槽管件/可锻铸铁件项目（二期验收公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最大的消防产品全体系生产供应商之一。主营业务为消防设备及器材、耐火材料、金属压力容器、阀门、安全阀研发制造，铸造沟槽管件，消防设施工程设计施工及货物技术进出口；产品覆盖消防管件、消火栓、水系统、水带、洒水喷头、灭火器、气体灭火、阀门、电子报警、智能疏散系统等十五大系列上千种规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消防沟槽管件（铸造）为核心，并向消防器材、阀门、消火栓、自动报警、智能疏散、消防车等全体系延伸；日产沟槽管件300吨（官网）、消防器材1万箱，年产9万吨沟槽管件/可锻铸铁件项目推进。未公开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沟槽管件（卡箍、弯头、三通、四通、法兰等）、消火栓系列、灭火器、消防水炮、喷淋头、报警阀、阀门、智能消防机器人、自动跟踪定位灭火装置、智能疏散系统等十五大系列上千规格；全部产品通过国家强制性3C认证，部分通过美国FM、UL、欧盟CE认证，由中国人保提供质量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经销商2,000余家营销网络（山东区及广东分公司模式），产品畅销全国并远销美国、俄罗斯、欧盟、日本、韩国、东南亚、中东、中国台湾等40多个国家和地区；对经销商实行“保姆式”一对一帮扶，渠道下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生产所需为钢材、焦炭、铁矿粉、管件等铸造与金属材料，价格随大宗商品行情波动；公司自有铸造保障管件供应。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600亩（官网），员工1,600余人（官网，其他口径2,000—2,700人）；日产沟槽管件300吨、消防器材1万箱；拥有200余台数控机床、自动化喷涂与焊接车间、立体仓储；市政装备产业园进口设备率75%、自动化率80%以上；国家高新技术企业、山东省单项冠军示范企业、山东省企业技术中心、专精特新、中国绿色铸造企业，参与制定沟槽管件国标；148个注册商标、106项专利；ISO9001/14001/OHSAS18001认证、3C/FM/UL/CE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“经销商网络+分公司+自有物流”模式，国内外双循环；官网与线上贸易代理结合，提供设计、施工、售后全周期服务。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近三年完整财务数据未公开披露，无公开营收、利润数据（工商年报参保人数口径与官网员工数差异较大，经营规模以产能与员工数参照）。从产能（年产9万吨管件、日产300吨）、资质（单项冠军、排头兵）与渠道（2,000余家经销商、出口40+国）看，其为国内消防管件与器材全体系龙头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山东鼎梁消防为非上市企业，近三年审计财务报表未公开披露，以下仅列公开工商与产能信息，不作财务数据编造。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8,600万元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2007-01-20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实控人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梁洪杰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占地/员工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600亩 / 约1,600—2,700人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管件产能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年产9万吨（日产300吨）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经销商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2,000余家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财务数据未公开披露。消防管件与器材行业毛利受钢材等原料价格与加工费竞争影响；全体系与出口布局带来一定溢价。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无公开资产数据。重资产属性，600亩厂区、200余台数控机床与自动化产线固定资产占比较高。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无公开负债数据。15亿元市政装备产业园投资带来资本开支，需关注融资结构与偿债能力；建议授信前核查征信与对外担保（公开信息显示涉诉较多）。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无公开现金流数据。经销商模式回款相对分散，但工程建设与设备投资占用大，关注现金流。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与国内消防管件企业相比，鼎梁以“全体系+单项冠军+排头兵+2,000余家经销商+出口40余国”规模与渠道领先，但经营合规与诉讼风险需重点关注（见风险分析）。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其他有限责任公司，2024年股权变更后由潍坊鸿成智能消防（梁洪杰99%）控股，设法定代表人梁洪杰及主要管理人员，治理相对集中。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法定代表人梁洪杰；管理团队依托家族与职业经理人体系，主导消防全体系建设与渠道扩张。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通过ISO三体系与3C/FM/UL/CE认证，设工艺模具研发中心与检测体系；但公开信息显示涉诉较多，需强化合同、产品质量与合规内控。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官网披露员工1,600余人（其他口径2,000—2,700人），各类专业技术人员400余人，在行业学术期刊发表论文20余篇；工商年报参保人数口径差异较大（统计时点不同），实际用工规模以产能匹配。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体系与规模：消防管件、器材、阀门、报警、疏散十五大系列上千规格，年产9万吨管件、日产300吨，国内最大全体系供应商之一。二是渠道网络：2,000余家经销商、山东/广东分公司、自有物流，渠道下沉且“保姆式”服务。三是资质与认证：山东省单项冠军示范、铸造排头兵、中国绿色铸造、参与国标制定，3C/FM/UL/CE齐全。四是出口能力：远销40余国，品牌国际认知。五是资本投入：15亿元市政装备产业园、进口设备率75%，制造能力与国际接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法律与合规风险（重点）：公开信息显示公司涉及较多司法与涉诉记录（爱企查显示83件立案信息、93个开庭公告、41起涉诉关系；天眼查显示37份裁判文书、38条开庭公告、被执行人及失信记录），案由含买卖合同纠纷、产品责任纠纷、承揽合同纠纷等，须强化合同与产品质量合规管理。二是原料价格风险：钢材、焦炭价格波动影响成本。三是市场竞争风险：消防管件同质化竞争、加工费承压。四是扩张风险：15亿元产业园资本开支大，存在投产节奏与资金平衡压力。五是质量与安全风险：消防产品关系生命财产安全，产品责任纠纷风险高，须以认证与质保体系防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经销商与工程客户的应收账款可开展保理，改善现金流。供应链金融：为上游钢材/铸件供应商提供订单与存货融资。融资租赁：200余台数控机床、自动化喷涂/焊接产线及产业园新设备适合直租/回租，盘活固定资产。小贷：面向临时周转。鉴于企业规模与渠道领先但涉诉较多、财务不透明，建议以“设备融资租赁+强担保应收保理”审慎切入，额度控制并设增信，重点核查诉讼与对外担保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鼎梁消防是坊子绿色铸造集群中消防器材全体系龙头，规模、渠道、资质与出口能力突出，但涉诉较多、财务透明度低、处重资产扩张期。发展展望：据行业趋势，消防安全与城市基建、智慧消防需求增长，年产9万吨项目与市政装备产业园达产后竞争力提升。建议：一是对接设备融资租赁并以强担保控制风险；二是授信前全面核查诉讼、被执行与对外担保；三是关注原料价格、产品质量合规与回款，建立动态信用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数据来源说明：天眼查/爱企查/企查查（工商、股权、资质、专利、涉诉）、公司官网 ding-liang.com（产能、产品、经销商与产业园）、坊子区报道（年产9万吨项目验收）。财务数据未公开披露，已如实标注；涉诉数据为公开工商平台披露口径。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