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潍坊市坊子区绿色铸造特色产业集群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潍坊裕川机械有限公司企业分析报告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、烟台日报/齐鲁晚报/大众日报/潍坊融媒等权威媒体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裕川机械有限公司成立于1992年8月20日（前身潍坊裕川内燃机配件有限公司，始建于1973年），法定代表人刘锦川，统一社会信用代码913707006135661112，企业类型为有限责任公司（自然人投资或控股的法人独资），注册资本11,314万元（实缴同额），注册地址位于潍坊市坊子区潍州路3999号，登记机关为潍坊市坊子区市场监督管理局，经营状态为存续，人员规模500—999人（2025年工商年报参保514人），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股权结构：股东潍坊裕隆机械有限公司持股100%（法人独资）；潍坊裕隆机械有限公司由刘锦川（持股52.5%）等多名自然人持股。属民营控股企业，无国有出资人。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刘锦川）、董事兼总经理（刘伟）及董事、监事治理架构；下辖铸造、机械加工、阀门装配等生产单元，省级企业技术中心与多元化阀门实验室支撑研发；曾获中国铸造行业排头兵、中国绿色铸造示范企业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源于1973年村办机械厂，历经半个多世纪积淀；2016年12月获国家高新技术企业认定；2017年获省级“专精特新”中小企业、潍坊市多元化阀门实验室；2018年省级企业技术中心认定；2019年潍坊市“一企一技术”研发中心；2025年获评国家级高新技术企业、省级企业技术中心、省级专精特新；累计投资约2亿元建成先进环保节能新铸造生产线（静压造型线、DISA垂直造型线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高端阀门与内燃机金属配件制造佼佼者、绿色铸造标杆。主营业务为阀门、内燃机配件的生产制造及国家允许的货物技术进出口；主要产品含蝶阀、闸阀（DN1600/DN2000大型闸阀）、排气阀、静音止回阀、消防栓等，广泛应用于水厂、楼宇、污水处理、消防、内燃机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业务以阀门制造为核心（蝶阀、闸阀、止回阀、排气阀、消防栓等），内燃机配件为辅，并开展进出口；未公开分产品收入占比。高端阀门国内市占率稳居前五。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蝶阀、大型闸阀（DN1600/DN2000）、排气阀、静音止回阀、消防栓等先进阀门，具防碰撞、易开启、密封性好、阀体强度高、寿命长等优势；具有年产各类阀门40万套和内燃机配件6万吨的铸造及加工装配能力；DN100平衡阀体获优质铸件金奖，铸造产品合格率稳定在96%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客户覆盖水务、楼宇、污水、消防及内燃机领域；阀门产品远销欧美、中东、东南亚等数十个国家，是美国APOLLO、WILKINS、法国圣戈班、英国克瑞等全球500强企业的指定供应商，出口占比具备规模。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生产所需为生铁、钢材、焦炭等铸造原料，价格随大宗商品行情波动；公司通过合金智能配料系统优化成本控制。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与厂房支撑年产阀门40万套、内燃机配件6万吨；拥有国际先进静压造型线、丹麦DISA垂直造型线、法迪尔克砂处理线、岛津光谱仪等先进设备；通过ISO9001/14001/OHSAS18001及IATF16949认证，阀门获美国FM、UL、欧盟CE、英国WRAS认证；国家级高新技术企业、省级企业技术中心、省级专精特新、中国绿色铸造示范企业，累计专利46项、软件著作权1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以工程与OEM直销+经销结合，国内外双循环；依托认证体系进入全球500强供应链，出口数十国。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近三年完整财务数据未公开披露，无公开营收、利润数据。从产能（阀门40万套/年）、资质与全球500强指定供应商地位看，其在国内高端阀门领域市占率前五、出口强劲，是坊子绿色铸造集群骨干。2025年获评“亩产效益”A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潍坊裕川机械为非上市企业，近三年审计财务报表未公开披露，以下仅列公开工商与产能信息，不作财务数据编造。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11,314万元（实缴同）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1992-08-20（前身1973年）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514人（2025年）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阀门年产能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内燃机配件年产能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高端阀门市占率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国内前五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财务数据未公开披露。阀门与内燃机配件行业毛利受原料（生铁、钢）价格与产品结构影响，高端阀门与出口产品附加值较高。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无公开资产数据。重资产属性，固定资产（约2亿元新铸造线、设备）与存货占比较高，资产扎实。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无公开负债数据。建议授信前核查有息负债与对外担保；固定资产规模大可支撑融资增信。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无公开现金流数据。出口与工程业务回款周期较长，需关注经营性现金流与应收管理。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与潍坊铸造及阀门企业相比，裕川以“高端阀门国内前五+全球500强指定供应商+绿色铸造示范+亩产效益A类”处于领先；46项专利与多体系认证构筑技术与资质壁垒。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有限责任公司（法人独资），设董事长（刘锦川）、董事兼总经理（刘伟）及董事、监事；作为省级企业技术中心，建立技术研发与质量管控体系。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法定代表人/董事长刘锦川；董事兼总经理刘伟；董事刘德全、刘湘义；监事徐增成。管理团队深耕阀门与铸造数十年。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通过ISO9001/14001/OHSAS18001及IATF16949多体系认证，省级企业技术中心与多元化阀门实验室强化研发内控；绿色制造与“亩产效益”管理较规范。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参保约514人，人员规模大、以生产与技术人员为主；企管办主任张建军等中层管理完善，“亩产效益”A类体现人效与资源集约水平。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与技术壁垒：高端阀门（大型闸阀、蝶阀等）国内市占率前五，46项专利、多元阀门实验室、静压/DISA先进造型线。二是认证与资质：FM/UL/CE/WRAS国际认证+IATF16949，进入全球500强供应链指定供应商。三是客户与出口：远销数十国、APOLLO/圣戈班/克瑞等背书，渠道稳定。四是绿色制造：中国绿色铸造示范企业、亩产效益A类，合规与成本优势。五是规模与历史：五十余年积淀、阀门40万套/年产能，品牌与交付可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价格风险：生铁、钢材、焦炭价格波动直接影响成本与毛利。二是出口贸易风险：海外收入占比高，受贸易摩擦、汇率与地缘影响；应对为市场多元化与客户认证壁垒。三是环保与安全生产风险：铸造属高耗能、环保重点行业，须持续投入减排；应对为绿色铸造改造（已获示范企业）。四是竞争风险：阀门行业同质化竞争，须以高端与认证维持溢价。五是客户与回款风险：工程与出口业务账期较长，公开信息显示存在少量涉诉（开庭公告等），需强化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全球500强及工程客户的应收账款账期较长，可开展保理融资盘活资金。供应链金融：为上游生铁/焦炭供应商提供订单与存货融资。融资租赁：静压造型线、DISA线等进口设备升级适合直租/回租。小贷：面向临时周转。裕川作为绿色铸造示范、出口强劲、资质完备的集群骨干，建议以“出口应收保理+设备融资租赁”组合切入，额度匹配其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裕川机械是坊子绿色铸造集群的骨干企业、国内高端阀门领先者，技术、认证、出口与绿色制造优势突出，资产扎实；但财务透明度有限、受原料与贸易周期影响、存在少量涉诉。发展展望：据行业趋势与公司规划，公司将加大高端阀门密封/防腐研发、推进数字化转型与智能仓储，“亩产效益”再上台阶。建议：一是对接出口应收保理与设备融资租赁；二是授信前补充规范财务资料；三是关注原料价格、贸易环境与环保合规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数据来源说明：天眼查/爱企查/企查查（工商、股权、资质、专利）、百度百科、坊子融媒/坊子区报道（绿色铸造与亩产效益A类）、今日头条（从村办企业到阀门引领者）、公司官网 volon.cn。财务数据未公开披露，已如实标注。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