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烟台市福山区高端装备制造(精密铸造)特色产业集群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烟台艾迪奥朗机械科技有限公司企业分析报告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烟台艾迪奥朗机械科技有限公司成立于2018年12月19日，法定代表人张为哲，统一社会信用代码91370686MA3NUN886W，企业类型为有限责任公司（非自然人投资或控股的法人独资），注册资本5,000万元（实缴5,000万元），注册地址位于山东省烟台市福山区经济开发区河南路157号，登记机关为烟台市福山区市场监督管理局，经营状态为存续。参保人数约505人，人员规模500—599人。曾用名“烟台奥朗机械科技有限公司”。公司为烟台艾迪精密机械股份有限公司（603638）全资子公司，是艾迪精密精密铸造与液压属具的核心制造基地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股权结构：烟台艾迪精密机械股份有限公司持股100%，实际控制人为宋飞家族（穿透），属民营控股上市体系内企业，无国有出资人，治理纳入上市公司体系。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艾迪精密全资子公司，设经理/董事张为哲、监事张建军、财务负责人柳小婷；业务涵盖建筑工程用机械制造销售、液压动力机械及元件制造销售、工业机器人制造、有色金属/黑色金属铸造、锻件及粉末冶金制品制造等，是艾迪精密精密铸造与液压属具的核心制造基地，承接集团内部配套并对外供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2018年12月成立（曾用名烟台奥朗机械科技有限公司）；作为艾迪精密智能制造项目，专注液压属具及精密铸造核心部件，部分产品填补国内技术空白；近年引入自动化智能设备（六轴工业机器人、机器人取芯/打磨/码垛），在建国内最大工程属具制造基地；2025—2026年订单饱满，产线满负荷运行，成为福山精密铸造集群的重要增长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艾迪精密旗下液压属具及精密铸造核心部件制造商、福山精密铸造集群骨干企业。主营业务为建筑工程用机械、液压动力机械及元件、金属工具、工业机器人、有色金属/黑色金属铸造、锻件及粉末冶金制品的研发制造销售。核心产品为液压属具（快速连接器、液压剪连接座、破碎锤防砰落装置等）及精密铸造件（一体式多路控制阀、工程机械铸件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精密铸造件与液压属具为主，作为艾迪精密内部配套并向外部工程机械领军企业供货。公司未公开披露分产品收入占比。公开报道：订单较去年同期增长20%以上、在手订单排至9月，每天200吨产出仍供不应求；铸造事业部每天生产150—180吨，4条高速生产线满负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液压属具（快速连接器、液压剪连接座、破碎锤防砰落装置等）、精密铸造核心部件（一体式多路控制阀、工程机械铸件等），覆盖挖掘机配件领域，部分产品填补国内技术空白，质量与一致性达行业先进水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作为艾迪精密内部精密铸造与属具配套基地，产品服务于艾迪精密液压件/破碎锤整机体系，并配套国内外工程机械行业领军企业，客户优质稳定。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生产所需主要原料为铁水/钢水（金属原料）、合金元素及铸造辅料，原料价格受钢铁行情影响；公司配套熔炼、球化、浇注全流程自动化产线，供应链可控。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5,000万元（实缴），参保约505人；拥有4条高速铸造生产线、自动化取芯/打磨/码垛机器人、1500℃铁水自动浇注系统（全流程45秒）；在建国内最大工程属具制造基地。研发团队完成浇道结构改良，节省铁水12%—16%；持有相关专利（快速连接器、液压剪连接座等），技术积累扎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以艾迪精密体系内配套直销为主，并对外向工程机械领军企业供货；进出口业务支撑海外配套，渠道依托母公司全球网络。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子公司，财务数据未单独公开披露（可参照母公司艾迪精密合并口径）。公开报道：2025—2026年订单同比增长20%—30%、每天产出200吨仍供不应求，产能利用率高、成长性突出；是福山精密铸造集群的重要增长极，国内最大工程属具制造基地建设主体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烟台艾迪奥朗为艾迪精密（603638）全资子公司，单体财务未单独公开披露，以下仅列公开工商与经营信息，不作财务数据编造；经营情况可参照母公司合并口径。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5,000万元（实缴5,000万元）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2018-12-19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约505人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日产出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约150—200吨（满负荷）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订单增速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同比+20%至+30%（2025—2026）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未单独公开披露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财务数据未单独披露。作为艾迪精密精密铸造与属具核心基地，受益母公司液压件板块高增（2025前三季+56%），盈利随订单饱满而改善，规模效应显现。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无公开资产数据。重资产属性（铸造产线、机器人）占比高，与精密铸造匹配，资产以生产经营性固定资产为主。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无公开负债数据。作为全资子公司，融资多由母公司统筹；建议授信前核查内部往来与担保，控制关联交易风险。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无公开现金流数据。产线满负荷、订单充足，经营性现金流应较好，但扩产（属具基地）资本开支大，需关注再融资与现金流平衡。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与福山精密铸造及工程机械属具企业相比，艾迪奥朗依托艾迪精密技术、客户与资本，自动化与产能领先，是国内最大工程属具制造基地建设主体，地位突出，优于多数独立铸造企业。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法人独资企业，设经理/董事（张为哲）与监事（张建军）、财务负责人（柳小婷），重大事项由股东艾迪精密决定，落实上市公司体系内控，治理规范。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法定代表人/经理/董事张为哲（铸造事业部总经理）；监事张建军；财务负责人柳小婷；执行经理方志东（公开报道）。管理依托母公司体系，专业度高。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以自动化、机器人化产线强化质量与效率内控；作为铸造企业须落实高温、机械与职业安全合规，建立相应安全管理制度。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参保约505人，以生产与技术工人为主；智能化改造降低人工依赖、提升技能要求，人力结构随产线升级优化。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母公司协同：背靠艾迪精密（液压件龙头）技术、客户与资本，内部配套+外部供货双轮。二是产品与技术：液压属具及精密铸造核心部件部分填补国内空白，浇道改良节省铁水12%—16%，工艺先进。三是自动化制造：六轴工业机器人、自动浇注系统（45秒全流程），效率与品质领先。四是一体化产能：在建国内最大工程属具制造基地，规模优势凸显，产能储备充足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依赖工程机械行业，受基建与地产周期影响；应对为多元化与海外。二是客户集中风险：高度依赖母公司体系，外部客户拓展须加强。三是资金风险：属具基地建设资本开支大，现金流承压，需统筹融资。四是安全环保风险：铸造高温、粉尘与能耗，须合规投入，防范事故。五是技术迭代风险：需持续适配电动化、轻量化趋势，保持工艺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外部工程机械客户的应收账款可开展保理。供应链金融：围绕核心客户做订单融资。融资租赁：精密铸造与属具产线设备（机器人、浇注系统）适合直租/回租，支撑属具基地建设。小贷：面向临时周转。作为艾迪精密全资子公司、订单饱满的优质标的，建议以“设备融资租赁+应收保理”切入，并关注内部资金往来与增信，优选设备类资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烟台艾迪奥朗是艾迪精密精密铸造与液压属具核心基地、福山集群骨干，自动化程度高、订单饱满、成长性突出，但单体财务不透明、依赖母公司、处基地建设投入期。发展展望：据行业趋势与母公司规划，工程机械属具与液压件需求增长，国内最大工程属具制造基地建成后成长空间大。建议：一是对接产线设备融资租赁与应收保理；二是要求补充规范财务资料并以增信控制风险；三是关注行业周期与基地建设进度，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（工商、股权、参保）、新华网/闪电新闻（福山制造企业增长报道）、水母网/齐鲁晚报（艾迪奥朗智能化产线报道）、艾迪精密2025三季报（液压件板块增长）。单体财务未单独披露，已说明并参照母公司口径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