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烟台市蓬莱区葡萄与葡萄酒产业集群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蓬莱国宾酒庄有限公司企业分析报告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（本报告数据来源于天眼查/爱企查/企查查、国宾酒庄官网及蓬莱区公开信息。统计时点截至2025年。非上市企业财务数据未公开披露，已如实标注。）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蓬莱国宾酒庄有限公司成立于2009年1月6日，统一社会信用代码91370684683241478J，注册地址为山东省烟台市蓬莱区登州街道国宾路1号，法定代表人为刘建成。公司注册资本10,000万元人民币（曾用名山东盛唐葡萄酒庄有限公司，早期注册资本3,000万元，后增资至1亿元），企业类型为有限责任公司（自然人投资或控股），人员规模小于50人，参保人数约20人（2025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股权结构：刘建成持股80%为控股股东及实际控制人，刘长庭持股10%，于淑泉持股10%。属民营控股的精品酒庄企业。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公司设执行董事兼总经理刘建成、监事于淑泉，对外投资3家企业（含长岛盛唐葡萄酒庄、山东深瑞葡萄酒国际贸易等），并设1处分支机构。业务涵盖葡萄种植、酿造、酒庄酒店与旅游。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2009年以“山东盛唐葡萄酒庄有限公司”之名设立，后更名蓬莱国宾酒庄。公司配套建设盛唐国际大酒店、盛唐国宾大酒店两家葡萄酒主题酒店。2024年获国家级高新技术企业认证，2025年评为国家级科技型中小企业，2026年入选省级创新型中小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“中式风格”葡萄酒庄，将东方文化融入酿造，主营葡萄酒酿造、酒类经营、葡萄种植及主题酒店、旅游观光、休闲度假。拥有约14万平方米酒庄占地、2000亩葡萄园、5000平方米地下酒窖及800余只橡木桶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收入以葡萄酒销售、酒庄酒店餐饮住宿及旅游接待为主。具体分业务收入未公开披露。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核心产品为国宾酒庄干红/干白系列，配套盛唐主题酒店、会议会展与葡萄酒文化体验。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客户以旅游散客、团队游客、婚庆及会议客户、本地团购为主，渠道以酒庄直销与文旅场景为核心。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原料来自自有2000亩葡萄园及合作基地，包装与辅料外采。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具备酒类生产、酒类经营、饮料生产及林木种子生产经营许可；5000平方米地下酒窖、800余橡木桶支撑陈酿；参与研发葡萄智能化生产关键技术。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以酒庄体验式销售、酒店会议联动及电商为辅，强调“中式葡萄酒”文化差异化。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非上市企业财务数据未公开披露。公司为国家高新技术企业、科技型中小企业、创新型中小企业，拥有46项注册商标、23项专利，技术实力在中小酒庄中居前。具体市场份额未披露。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财务数据未公开披露，列示公开结构性信息：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注册资本（万元）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10,000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人员规模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小于50人（参保约20人）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资质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高新技术企业/科技型中小企业/创新型中小企业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知识产权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商标46件、专利23项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（二）—（六）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未披露，不做具体测算。定性看：公司规模较小、重资产（酒庄+酒店）属性明显，盈利依赖文旅淡旺季；作为高新技术与专精特新企业，技术投入较同业突出。对标君顶、长城，国宾以“中式文化+中小精品”定位，规模与品牌力居中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有限公司架构，刘建成任执行董事兼总经理并持股80%，治理集中。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刘建成为企业负责人，团队含酿造、酒店与旅游运营人员。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建立质量与安全生产体系，酒类与酒店经营合规。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参保约20人，团队精简，结合外部合作保障旺季运营。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一是“中式葡萄酒”文化差异化定位；二是酒庄+双主题酒店+旅游的复合体验场景；三是高新技术与专利支撑的智能化酿造能力；四是2000亩自有葡萄园保障原料。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葡萄酒行业整体需求偏弱，中小酒庄抗风险能力有限。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重资产酒店与酒庄导致固定成本较高，文旅淡旺季波动影响现金流。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规模小、公开财务缺位，融资能力弱，需关注流动性。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食品、酒类、旅馆与消防合规为重点，公司持有相关资质。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以文化差异化与体验经济稳住基本盘，控制资本开支。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①酒庄与酒店设备更新可采用融资租赁；②对葡萄基地农户开展供应链保理；③文旅项目扩建的小贷与项目贷款；④知识产权质押融资。山东投资可围绕“葡萄酒+文旅”中小集群提供精准金融服务。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蓬莱国宾酒庄是蓬莱葡萄酒集群中“中式文化+酒庄文旅”特色鲜明的中小代表，技术资质较优但规模有限。其复合业态在体验消费时代具备差异化价值。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展望：建议强化品牌故事与电商、做精中式酒庄IP、稳健拓展文旅；山东投资可发挥中小酒庄金融协同，以设备租赁与供应链金融切入，支持其特色化成长。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蓬莱国宾葡萄酒庄有限公司工商信息（天眼查/爱企查/企查查，统一社会信用代码91370684683241478J）；国宾酒庄官网及蓬莱区产业公开信息；高新技术企业/科技型中小企业/创新型中小企业公开认定。财务数据企业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