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胶州市智能家电电路板特色产业集群</w:t>
      </w:r>
    </w:p>
    <w:p>
      <w:pPr>
        <w:spacing w:lineRule="exact" w:line="600" w:before="240" w:after="240"/>
        <w:ind w:firstLine="0"/>
        <w:jc w:val="center"/>
      </w:pPr>
      <w:r>
        <w:rPr>
          <w:rFonts w:ascii="方正小标宋简体" w:hAnsi="方正小标宋简体" w:eastAsia="方正小标宋简体"/>
          <w:b w:val="0"/>
          <w:color w:val="000000"/>
          <w:sz w:val="44"/>
        </w:rPr>
        <w:t>青岛领智电子科技有限公司企业分析报告</w:t>
      </w:r>
    </w:p>
    <w:p>
      <w:pPr>
        <w:spacing w:lineRule="exact" w:line="600" w:before="0" w:after="0"/>
        <w:jc w:val="left"/>
      </w:pPr>
      <w:r>
        <w:rPr>
          <w:rFonts w:ascii="仿宋_GB2312" w:hAnsi="仿宋_GB2312" w:eastAsia="仿宋_GB2312"/>
          <w:b w:val="0"/>
          <w:color w:val="000000"/>
          <w:sz w:val="28"/>
        </w:rPr>
        <w:t>（本报告数据来源于天眼查、爱企查、水滴信用等公开渠道，统计时点截至2025年披露信息。领智电子为非上市法人独资企业（海尔卡奥斯体系），未公开披露经审计财务报表，本报告采用其公开的注册资本、专利等经营信息，并据实标注未披露项。）</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青岛领智电子科技有限公司（曾用名：青岛胶州海尔智控电子有限公司）成立于2018年12月12日，统一社会信用代码91370281MA3NT4328R，法定代表人侯正领，注册资本31000万元人民币（已实缴），企业类型为有限责任公司（非自然人投资或控股的法人独资），登记机关胶州市市场监督管理局，经营状态存续。注册地址为山东省青岛市胶州市九龙街道办事处海尔大道海尔工业园内。</w:t>
      </w:r>
    </w:p>
    <w:p>
      <w:pPr>
        <w:spacing w:lineRule="exact" w:line="600" w:before="0" w:after="0"/>
        <w:ind w:firstLine="420"/>
        <w:jc w:val="both"/>
      </w:pPr>
      <w:r>
        <w:rPr>
          <w:rFonts w:ascii="仿宋_GB2312" w:hAnsi="仿宋_GB2312" w:eastAsia="仿宋_GB2312"/>
          <w:b w:val="0"/>
          <w:color w:val="000000"/>
          <w:sz w:val="32"/>
        </w:rPr>
        <w:t>股东为卡奥斯创智物联科技有限公司（100%），穿透至卡奥斯物联科技股份有限公司，属海尔卡奥斯（COSMOPlat）体系，系海尔系电控/电子配套企业。参保人数429人（2025年报）。</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公司设研发、制造、销售体系，依托海尔工业园布局；拥有119项专利、14项商标、18项软件著作权，创新能力强。</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2018年成立（原名海尔智控电子），作为海尔卡奥斯体系电子制造平台，逐步拓展集成电路设计、电子元器件制造、显示器件、智能控制、汽车零配件等业务。</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定位为海尔系智能控制与电子制造平台。主营：集成电路设计/销售、电子元器件制造、光电子/显示器件制造、智能控制系统集成、家用电器制造与零配件、汽车零配件研发制造、工业自动控制系统、物联网设备、AI应用软件等。</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收入以家电智能控制电子（PCB/电控板、显示、照明、电机控制）及汽车电子为主，配套海尔体系并外拓；具体分产品收入未公开。</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核心：家电控制板/电控模块、显示与光电器件、智能控制系统、汽车零配件、电池零配件、工业控制计算机；提供从设计到制造的一体化服务。</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核心客户为海尔智家及卡奥斯生态企业，并拓展汽车、工业、物联网客户。</w:t>
      </w:r>
    </w:p>
    <w:p>
      <w:pPr>
        <w:spacing w:lineRule="exact" w:line="600" w:before="120" w:after="120"/>
        <w:ind w:firstLine="420"/>
        <w:jc w:val="left"/>
      </w:pPr>
      <w:r>
        <w:rPr>
          <w:rFonts w:ascii="楷体_GB2312" w:hAnsi="楷体_GB2312" w:eastAsia="楷体_GB2312"/>
          <w:b w:val="0"/>
          <w:color w:val="000000"/>
          <w:sz w:val="32"/>
        </w:rPr>
        <w:t>（四）供应商与采购、（五）产能/资源/牌照</w:t>
      </w:r>
    </w:p>
    <w:p>
      <w:pPr>
        <w:spacing w:lineRule="exact" w:line="600" w:before="0" w:after="0"/>
        <w:ind w:firstLine="420"/>
        <w:jc w:val="both"/>
      </w:pPr>
      <w:r>
        <w:rPr>
          <w:rFonts w:ascii="仿宋_GB2312" w:hAnsi="仿宋_GB2312" w:eastAsia="仿宋_GB2312"/>
          <w:b w:val="0"/>
          <w:color w:val="000000"/>
          <w:sz w:val="32"/>
        </w:rPr>
        <w:t>注册资本3.1亿已实缴；119项专利+18软著构成技术资产；入驻海尔工业园，共享供应链与制造资源。</w:t>
      </w:r>
    </w:p>
    <w:p>
      <w:pPr>
        <w:spacing w:lineRule="exact" w:line="600" w:before="120" w:after="120"/>
        <w:ind w:firstLine="420"/>
        <w:jc w:val="left"/>
      </w:pPr>
      <w:r>
        <w:rPr>
          <w:rFonts w:ascii="楷体_GB2312" w:hAnsi="楷体_GB2312" w:eastAsia="楷体_GB2312"/>
          <w:b w:val="0"/>
          <w:color w:val="000000"/>
          <w:sz w:val="32"/>
        </w:rPr>
        <w:t>（六）销售与渠道、（七）经营数据与市场占有率</w:t>
      </w:r>
    </w:p>
    <w:p>
      <w:pPr>
        <w:spacing w:lineRule="exact" w:line="600" w:before="0" w:after="0"/>
        <w:ind w:firstLine="420"/>
        <w:jc w:val="both"/>
      </w:pPr>
      <w:r>
        <w:rPr>
          <w:rFonts w:ascii="仿宋_GB2312" w:hAnsi="仿宋_GB2312" w:eastAsia="仿宋_GB2312"/>
          <w:b w:val="0"/>
          <w:color w:val="000000"/>
          <w:sz w:val="32"/>
        </w:rPr>
        <w:t>以海尔生态内配套为主、外部市场拓展为辅；具体营收未公开，但资本与技术投入规模居胶州电子制造前列。</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领智电子为非上市法人独资企业，未公开披露经审计财务报表，具体营收、利润、资产负债数据无法从公开渠道取得，本报告不编造。可查证：注册资本3.1亿元（实缴）、员工429人、119项专利。</w:t>
      </w:r>
    </w:p>
    <w:p>
      <w:pPr>
        <w:spacing w:lineRule="exact" w:line="600" w:before="120" w:after="120"/>
        <w:ind w:firstLine="420"/>
        <w:jc w:val="left"/>
      </w:pPr>
      <w:r>
        <w:rPr>
          <w:rFonts w:ascii="楷体_GB2312" w:hAnsi="楷体_GB2312" w:eastAsia="楷体_GB2312"/>
          <w:b w:val="0"/>
          <w:color w:val="000000"/>
          <w:sz w:val="32"/>
        </w:rPr>
        <w:t>（二）至（六）盈利、资产、负债、现金流与对标</w:t>
      </w:r>
    </w:p>
    <w:p>
      <w:pPr>
        <w:spacing w:lineRule="exact" w:line="600" w:before="0" w:after="0"/>
        <w:ind w:firstLine="420"/>
        <w:jc w:val="both"/>
      </w:pPr>
      <w:r>
        <w:rPr>
          <w:rFonts w:ascii="仿宋_GB2312" w:hAnsi="仿宋_GB2312" w:eastAsia="仿宋_GB2312"/>
          <w:b w:val="0"/>
          <w:color w:val="000000"/>
          <w:sz w:val="32"/>
        </w:rPr>
        <w:t>背靠海尔卡奥斯资金与订单，财务稳健；具体细项未公开。</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法人独资企业，纳入海尔卡奥斯治理体系；党组织发挥引领作用。</w:t>
      </w:r>
    </w:p>
    <w:p>
      <w:pPr>
        <w:spacing w:lineRule="exact" w:line="600" w:before="120" w:after="120"/>
        <w:ind w:firstLine="420"/>
        <w:jc w:val="left"/>
      </w:pPr>
      <w:r>
        <w:rPr>
          <w:rFonts w:ascii="楷体_GB2312" w:hAnsi="楷体_GB2312" w:eastAsia="楷体_GB2312"/>
          <w:b w:val="0"/>
          <w:color w:val="000000"/>
          <w:sz w:val="32"/>
        </w:rPr>
        <w:t>（二）管理层、（三）组织与内控、（四）人力资源</w:t>
      </w:r>
    </w:p>
    <w:p>
      <w:pPr>
        <w:spacing w:lineRule="exact" w:line="600" w:before="0" w:after="0"/>
        <w:ind w:firstLine="420"/>
        <w:jc w:val="both"/>
      </w:pPr>
      <w:r>
        <w:rPr>
          <w:rFonts w:ascii="仿宋_GB2312" w:hAnsi="仿宋_GB2312" w:eastAsia="仿宋_GB2312"/>
          <w:b w:val="0"/>
          <w:color w:val="000000"/>
          <w:sz w:val="32"/>
        </w:rPr>
        <w:t>法定代表人侯正领；员工429人，研发与制造并重；专利/软著体现创新实力。</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一是生态绑定：海尔智家+卡奥斯订单与渠道；二是技术积累：119项专利、集成电路设计能力；三是制造平台：从设计到制造一体化、海尔工业园资源；四是多元拓展：家电+汽车+工业+物联网。</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经营风险：对海尔体系依赖度较高；行业风险：电子周期、原材料价格；合规风险：质量与出口合规。应对措施：拓展外部客户、产品多元化、技术升级。</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一是供应链金融——为电子元器件供应商提供保理；二是融资租赁——SMT/测试设备升级；三是产业基金——卡奥斯生态协同。建议以"供应链金融+设备租赁"切入。</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领智电子是胶州电路板集群中海尔卡奥斯体系的核心电子制造平台，技术与生态优势突出。</w:t>
      </w:r>
    </w:p>
    <w:p>
      <w:pPr>
        <w:spacing w:lineRule="exact" w:line="600" w:before="0" w:after="0"/>
        <w:ind w:firstLine="420"/>
        <w:jc w:val="both"/>
      </w:pPr>
      <w:r>
        <w:rPr>
          <w:rFonts w:ascii="仿宋_GB2312" w:hAnsi="仿宋_GB2312" w:eastAsia="仿宋_GB2312"/>
          <w:b w:val="0"/>
          <w:color w:val="000000"/>
          <w:sz w:val="32"/>
        </w:rPr>
        <w:t>展望：受益智能家电与汽车电子，成长稳健；建议山东投资以供应链金融服务其上下游。</w:t>
      </w:r>
    </w:p>
    <w:p>
      <w:pPr>
        <w:spacing w:lineRule="exact" w:line="600" w:before="0" w:after="0"/>
        <w:ind w:firstLine="420"/>
        <w:jc w:val="both"/>
      </w:pPr>
      <w:r>
        <w:rPr>
          <w:rFonts w:ascii="仿宋_GB2312" w:hAnsi="仿宋_GB2312" w:eastAsia="仿宋_GB2312"/>
          <w:b w:val="0"/>
          <w:color w:val="000000"/>
          <w:sz w:val="32"/>
        </w:rPr>
        <w:t>建议：以"海尔生态+供应链金融"模式切入，共享智家配套红利。</w:t>
      </w:r>
    </w:p>
    <w:p>
      <w:pPr>
        <w:spacing w:lineRule="exact" w:line="600" w:before="120" w:after="120"/>
        <w:ind w:firstLine="420"/>
        <w:jc w:val="left"/>
      </w:pPr>
      <w:r>
        <w:rPr>
          <w:rFonts w:ascii="楷体_GB2312" w:hAnsi="楷体_GB2312" w:eastAsia="楷体_GB2312"/>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本报告数据来源于：天眼查/爱企查/水滴信用（领智电子工商、股权、知识产权）等公开信息。</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