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诸城市商用车零部件特色产业集群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北汽福田汽车股份有限公司诸城汽车厂企业分析报告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北汽福田（600166.SH）年报及公告、天眼查/企查查工商信息、齐鲁网/闪电新闻及诸城新闻（zcnews）公开报道，统计时点截至2025—2026年公开披露信息。北汽福田诸城汽车厂为北汽福田汽车股份有限公司的分公司（非独立法人），单体财务数据未单独披露，已在第三部分注明；必要时引用母公司福田汽车合并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北汽福田汽车股份有限公司诸城汽车厂成立于1996年9月24日，统一社会信用代码91370782863066435E，负责人为刘旭光，曾用名北汽福田车辆股份有限公司诸城汽车厂/诸城车辆厂。企业类型为其他股份有限公司分公司（上市），登记机关为诸城市市场监督管理局，参保人数2645人（2025年年报），人员规模2000—2999人。注册地址位于山东省潍坊市诸城市龙源街1号。所属行业为汽车制造业。系北汽福田汽车股份有限公司（600166.SH）重要的生产地与发源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汽车厂为上市公司北汽福田汽车股份有限公司的分公司，隶属福田汽车卡车制造中心；下设诸城奥铃汽车厂等兄弟工厂。依托福田汽车北京全球研发网络（含18个技术创新研发中心）与诸城本地制造体系，是福田卡车全系列制造中心、卡车研发中心和全球卡车出口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1996年设立，是福田汽车发源地；长期作为福田轻卡、工程车核心基地；近年升级为卡车全系列制造中心，并加速新能源（纯电、混动、氢燃料）与出口基地建设。入选2025年省级制造业单项冠军企业、2025年省级"十强产业"集群领军企业、2024山东省综合百强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公司定位为福田汽车卡车全系列制造与全球出口基地，主营微卡、轻卡、中重卡、工程车、专用车五大系列300多个品种商用车，并提供线上线下一体化全场景服务。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业务为商用车整车制造，产品覆盖微卡、轻卡、中重卡、工程车、专用车五大系列300余品种；新能源布局纯电、混动、氢燃料全技术路线。具体分产品收入未单独披露。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微卡、轻卡、中重卡、皮卡、VAN、工程车（自卸等）、专用车，以及新能源商用车整车；构建车辆与移动装备、零部件、数字科技和商业生态四大业务体系，覆盖253个场景的移动解决方案。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国内服务城配、城郊物流、工程与专用车客户；出口方面，中国出口卡车每10辆就有1辆产自诸城，产品远销全球多个国家和地区。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供应商体系持续优化，属地供应商采购额占比已提高至26.2%，培育本地安全高效供应链；依托诸城500余家汽车及零部件企业集群就近配套。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诸城厂区整车标准产能布局80万辆/年（福田全球口径）；2024年福田诸城汽车厂产能约6万辆（公开产能数据口径），福田山东多功能汽车厂设计产能12万辆。拥有绿色制造、企业技术中心资质；参保2645人。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以福田全球经销商与服务体系为主，国内外双轮驱动；新能源与出口为两大战略支撑。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诸城厂区产量34.8万辆、销量41.06万辆；2025年1—8月生产各类商用车25.19万辆、实现产值176.1亿元，其中新能源汽车产量3.05万辆、同比提升129%。诸城为全球最大商用车制造基地、全国最大轻卡和车桥制造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（说明：北汽福田诸城汽车厂为分公司（非独立法人），单体财务数据未单独披露，以下列示可公开获取的产销/产值指标，并提示引用母公司福田汽车合并口径评估整体财务。）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诸城厂区（非合并）：2024年产量34.8万辆、销量41.06万辆；2025年1—8月产量25.19万辆、产值176.1亿元、新能源车3.05万辆（+129%）。营业收入、净利润等财务数据未单独披露；评估整体财务需引用母公司北汽福田汽车股份有限公司（600166.SH）合并年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单体财务数据未公开披露；母公司福田汽车为盈利整车企业，诸城基地为其核心利润与销量贡献单元。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单体财务数据未公开披露；作为绿色制造与单项冠军基地，重资产制造属性明显。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单体财务数据未公开披露；作为上市公司分公司，资金由福田汽车统筹。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与同为诸城汽车及零部件集群的美晨科技（橡胶零部件）、大业股份（轮胎骨架材料）相比，诸城汽车厂为整车"链主"，体量（600亿级集群龙头）远超配套企业。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分公司治理由北汽福田汽车股份有限公司统筹，负责人刘旭光。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负责人刘旭光；福田汽车为北汽集团旗下上市公司，规范治理。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遵循福田汽车全球研发与智能制造体系，通过数字化供应链与智能工厂管理。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参保2645人（2025年），人员规模2000—2999人。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链主地位：诸城汽车及零部件集群龙头，全球最大商用车制造基地之一。2. 全系列：微卡—中重卡—专用车300余品种，规模与品类领先。3. 出口：中国出口卡车1/10产自诸城，全球渠道强。4. 新能源：纯电/混动/氢燃料全路线，2025新能源产量+129%。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周期风险：商用车强周期，产销随宏观与基建波动。2. 价格风险：轻卡等竞争激烈、毛利承压。3. 出口风险：海外贸易与地缘不确定性。4. 应对措施：新能源+出口双战略、智能制造降本、本地配套率提升。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该汽车厂资金由福田汽车统筹，独立融资需求有限；山东投资可围绕其上游配套企业（美晨科技、大业股份、义和车桥等）提供供应链金融服务，服务整零协同。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北汽福田诸城汽车厂是诸城商用车零部件特色产业集群的"链主"，规模、品类与出口优势突出，新能源转型加速。发展展望：受益新能源商用车与"一带一路"出口，产销有望再上台阶。建议：提升零部件本地配套率、以整带零培育集群中小企业；提示分公司财务不透明，尽调以母公司合并口径为准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数据来源说明：北汽福田汽车股份有限公司（600166.SH）年报及公告；天眼查/企查查工商信息；齐鲁网·闪电新闻（2025-09）；诸城新闻网（zcnews）新华社《高管信息》报道。单体财务为未单列口径。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