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阳信县肉牛特色产业集群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阳信华胜清真肉类有限公司企业分析报告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信华胜清真肉类有限公司成立于2006年8月10日，注册资本9000万元，注册地山东省滨州市阳信县河流镇，法定代表人为冯元度。公司主营肉牛屠宰与冷鲜肉，推进10万头/年智能化改造，属“阳信县肉牛特色产业集群”骨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公司围绕肉牛屠宰与冷鲜肉组织生产，推进智能化改造。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公司2006年设立，专注清真肉牛屠宰，近年推进10万头/年智能化改造升级。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定位为清真肉牛屠宰与冷鲜肉供应商，主营肉牛屠宰、冷鲜/冷冻牛肉。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收入以牛肉屠宰加工为主；财务数据未公开披露。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冷鲜牛肉、冷冻牛肉、分割牛肉（清真）。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客户为批发、餐饮与商超渠道。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采购活牛，受活牛价格影响。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推进10万头/年智能化改造，具清真屠宰资质。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以批发与渠道经销为主。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财务数据未公开披露；智能化改造后将提升产能与效率。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财务数据未公开披露。公司为非上市企业，未公开披露经审计合并财报，以下不作具体数字列示。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有限责任公司，法定代表人冯元度，治理集中。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法定代表人冯元度。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以清真合规与食品安全内控为核心。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拥有屠宰加工队伍，规模未公开。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一是清真资质：清真屠宰认证；二是智能化：10万头/年改造提升效率；三是集群协同：阳信肉牛集群配套。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一是价格风险；二是疫病风险；三是资金风险：改造投入。公司通过改造提效应对。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可探讨：一是融资租赁：智能化屠宰与冷链设备直租/回租；二是供应链金融：活牛采购与销售应收账款融资、存货质押；三是保理：销售应收账款保理；四是小贷：短期周转。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华胜清真是阳信肉牛集群骨干，智能化改造将提升竞争力。建议：一是加快改造投产与产能消化；二是借助山东投资类金融资源；三是强化品牌与渠道。综合看，公司升级后具成长空间。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数据来源说明：天眼查/企查查工商登记、阳信县工信局资料、大众日报等公开报道。财务数据未公开披露，已如实标注。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