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青州市花卉特色产业集群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青州市亚泰农业科技有限公司企业分析报告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公司官网、爱企查/天眼查/企信查工商信息、地方政府招商报道及公开媒体资料整理，统计时点截至最新披露信息。该公司为非上市民营企业，除公开报道中历史经营数据外，未公开披露经审计财务报表，已如实标注，未编造具体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州市亚泰农业科技有限公司成立于2012年4月13日，统一社会信用代码为91370781593631122W，法定代表人为董文明（任执行董事兼总经理），监事为董春燕。公司注册地址位于山东省潍坊市青州市弥河镇黄泥沟村西北侧，登记机关为青州市市场监督管理局，营业期限自2012年4月13日至2032年4月13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企业类型为有限责任公司（自然人投资或控股），注册资本5,000万元人民币（实缴约3,286万—3,801万元），所属行业为农业（花卉种植）。股东为董春燕持股70%（认缴3,500万元，任监事，系疑似实际控制人）、董文明持股30%（认缴1,500万元，任法定代表人）。公司系增值税一般纳税人，参保人数公开披露为0人（2024/2025年年报口径，疑为社保代缴或人员外包所致），对外投资4家公司，具海关注册编码（371796002M），拥有进出口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股权集中于董春燕、董文明二人（合计100%）。公司下设花木种苗进出口、花卉研发培育、花卉创业园运营等业务单元，并对外投资多家关联企业，形成"研发组培—种植—销售—创业园服务"的综合业务架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2012年设立，长期深耕高档花卉种苗研发、组培与种植。公开报道显示，公司建成3,000平方米现代化专业种苗组培实验室、3,000平方米中国花卉电子商务中心、10,000平方米双层中空玻璃温室，并拥有潍坊市工程技术中心、院士工作站、花卉研究院等科研平台。公司总占地1,000余亩，系青州市委、市政府重点培育的农业特色企业、青州大型花卉龙头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集种苗研发、组培、种植、销售为一体的综合花卉企业，是青州市花卉特色产业集群的龙头企业之一。主营业务包括花卉、苗木、蔬菜研发培育种植销售，种子与花木品种研发，花木基质研发，花架辅助设施研发销售，大棚租赁，花卉管理技术咨询与服务，会议展览及创业服务，以及花木种苗进出口业务。核心产品为蝴蝶兰、凤梨、红掌、大花蕙兰等高档花卉种苗与成品花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涵盖高档花卉种苗研发组培、规模种植、成品销售及花卉创业园运营服务。公开资料未披露分业务收入占比；从资产与产能配置看，蝴蝶兰等高档花卉种苗与成品销售为主业，创业园运营（大棚租赁、技术服务、会展）为辅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蝴蝶兰、凤梨、红掌、大花蕙兰等高档花卉的种苗与成品花，并提供花卉组培种苗、花木基质、花架设施及种植技术咨询服务。公司建有专业组培实验室，具备蝴蝶兰、国兰、虎尾兰、铁皮石斛、金线莲等兰科花卉种苗的组培生产与新品种研发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公司客户覆盖花卉批发商、零售门店、园林工程单位及电商渠道，产品通过青州花卉市场销往全国，并依托进出口资质拓展海外市场。具体客户名单未公开披露。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生产端以种苗、基质、温室资材及能源为主要投入，依托自建组培体系实现种苗自供，降低外购依赖。具体供应商信息未公开披露。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总占地1,000余亩，拥有花卉销售大厅4,000余平方米、专业花卉育苗基地20亩、绿化苗木基地180亩及占地800余亩的青州（国际）花卉创业园；建有3,000平方米组培实验室、3,000平方米花卉电子商务中心、10,000平方米双层中空玻璃温室及院士工作站等科研平台。拥有海关注册编码，具备花木种苗进出口资质。系"山东省林业产业化龙头企业""潍坊市农业产业化重点龙头企业""潍坊市十佳花卉企业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公司采取"线下基地+电商+进出口"复合渠道，建有中国花卉电子商务中心，并通过花卉创业园与会展服务拓展B端客户。依托青州"中国花木之乡"的集散优势，产品销售网络覆盖全国主要花卉消费市场。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2018年地方政府招商公开报道，公司当时总资产8,000余万元、年销售额3,000余万元（为历史时点数，非最新审计数据）。公开资料提及青州花卉龙头企业国内市场占有率领先，但未单独披露本公司精确市占率。最新年度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青州市亚泰农业科技有限公司为非上市民营企业，未公开披露经审计年度财务报表，财务数据未公开披露。以下列示可公开获取的资本与人员信息：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2012-04-13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5,000万元（实缴约3,286万元）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有限责任公司（自然人投资或控股）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董春燕（持股70%，疑似实控人）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历史公开数据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总资产8,000余万元、年销售额3,000余万元（2018年报道）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山东省林业产业化龙头企业等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披露，盈利能力、资产质量、负债与偿债、现金流等关键指标无法量化。公司资本实力以注册资本5,000万元及历史报道总资产8,000余万元为参照；作为农业龙头企业，其资产以温室、土地租赁使用权及生物资产（花卉种苗）为主，建议获取审计报告后补充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设执行董事（董文明）兼总经理、监事（董春燕），治理结构简洁，决策集中。股权高度集中于家族成员，经营灵活但治理规范化程度相对有限，需关注家族企业常见的内控与代际传承问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法定代表人、执行董事兼总经理董文明主导日常经营；董事长（实控人）董春燕负责战略与投资。核心团队在花卉种苗与园区运营领域经验丰富。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公司通过花卉创业园与电商中心的规范化运营，建立了种苗组培、种植、销售的标准化流程；作为农业产业化重点龙头企业，接受农业与商务部门监管，并具备进出口合规体系。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年报社保人数显示为0人（疑为外包或代缴口径），与实际经营规模（千亩基地、组培实验室）不匹配，真实用工规模应大于披露数。公司依托院士工作站、花卉研究院等平台引才，技术团队支撑新品种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科研与种苗壁垒：建有组培实验室、院士工作站与花卉研究院，具备蝴蝶兰等高档花卉种苗自主研发与规模化组培能力，种苗自供降低外购依赖。二是规模与基地壁垒：千亩级基地、创业园与玻璃温室构成重资产门槛。三是品牌与渠道壁垒："潍坊市十佳花卉企业""山东省林业产业化龙头企业"等资质与青州花卉集散地品牌协同。四是政策与集群壁垒：位于青州花卉产业集群，享受政策与产业链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花卉行业受节假日（年宵）消费节律影响明显，存在季节性波动；高档花卉价格随供需周期性波动；设施农业受气候、病虫害与能源（采暖）成本影响。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公开信息显示公司存在少量立案信息（约4件）与开庭公告，未发现重大违法违规处罚。作为非上市企业，财务透明度低，生物资产计价与存货跌价风险需关注。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公司通过品种多元化、电商与进出口渠道拓展平滑季节波动；以科研平台提升附加值；依托创业园服务增强客户粘性。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针对公司温室扩建、种苗研发与季节性备货的资金需求，山东投资可切入：一是融资租赁，为玻璃温室、组培设备等固定资产提供直租/回租；二是供应链金融，围绕种苗采购与成品销售提供保理与预付融资；三是小额贷款，满足季节性流动资金周转；四是商业保理，盘活其对批发商与工程客户的应收账款。需关注生物资产抵质押估值与销售回款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青州市亚泰农业科技有限公司是青州花卉产业集群的龙头企业之一，科研平台、基地规模与种苗自供能力构成核心优势，但财务透明度低、用工披露异常需关注。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据行业趋势，花卉消费线上化与家庭园艺兴起为增长提供空间；公司电商中心与进出口资质可支撑渠道扩张，新品种研发提升附加值。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主要挑战在于季节性与价格波动、设施农业成本、财务信息不透明及潜在的家族治理风险。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将其作为花卉产业链的培育型客户，优先以融资租赁（温室设备）切入，审慎设定授信并落实资产抵质押；介入前建议实地核查经营与用工情况、获取征信。综合评级：基地与科研优势突出的审慎合作型客户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青州市亚泰农业科技有限公司官网（yatainongke.com）、爱企查/天眼查/企信查工商与股权信息、贵州省黔南州政府招商报道（2018年）及公开媒体资料。最新年度财务数据未公开披露，历史经营数据（总资产8,000余万元、年销售额3,000余万元）引自2018年公开报道，已注明时点，未编造最新数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