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山东烟台经开区（化工新材料）特色产业集群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化工新材料下游制品行业深度分析报告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烟台经开区化工新材料集群的下游制品与应用环节（涂料胶粘剂、汽车/家电/显示/新能源终端制品等）。数据来源于万华化学年报、烟台黄渤海新区报道、德邦科技年报、行业媒体及企业公开资料。数据截至2024—2025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新材料下游制品是烟台经开区集群价值实现的关键终端环节，涵盖环保涂料、特种胶粘剂、汽车内饰与零部件、家电与显示材料制品、新能源电池材料等。万华化学表面材料事业部提供环保型涂料&amp;粘合剂原料、水性粘合剂、有机硅、终端胶粘剂，下游覆盖建筑/工业/汽车涂料、电子胶粘剂、合成革等；ADI系列（脂肪族异氰酸酯）支撑动车白色涂料、航空航天高端装备。德邦科技2025年营收15.47亿元、同比+32.61%，为高端电子胶粘剂龙头。园区聚氨酯软泡/硬泡、改性塑料、水性车用涂料与东岳汽车等本地企业形成汽车制造联动；万润液晶/OLED材料供给京东方等面板厂；芳纶纸蜂窝、涂覆隔膜服务航空、高铁、新能源。该环节市场广阔但竞争激烈、通用品利润薄，高端差异化与进口替代是主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德邦科技营收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15.47亿元/+32.61%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德邦年报，2025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园区总营收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1633亿元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烟台化工园，2025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耐电晕芳纶纸市场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4.7亿元（2025）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行业数据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低空蜂窝市场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行业数据，2025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万华聚醚产能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159万吨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万华年报，2024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万华经营现金流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300.54亿元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万华年报，2024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新能源渗透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31.7%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中汽协，2023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京东方材料合资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2024年10月设立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万润公告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（一）下游应用政策导向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《产业结构调整指导目录（2024年本）》鼓励LCD/OLED显示屏及材料、车用尾气净化、环保涂料胶粘剂等；「双碳」推动水性、无溶剂、生物基涂料胶粘剂替代溶剂型。新能源汽车、光伏、储能、低空经济列为战略性新兴产业，拉动耐电晕芳纶纸、电池涂覆隔膜、高端聚烯烃制品需求。烟台规划世界级绿色石化城（产值破2000亿），下游制品是精细化学品增值落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（二）区域下游布局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以「聚氨酯及新型合成树脂集群」「工程塑料及特种纤维集群」与汽车、电子制造联动：聚氨酯软泡/硬泡、TPU、PC、PMMA、改性塑料、水性车用涂料支撑汽车零部件与内饰，与东岳汽车、海德汽车、舒驰客车等本地企业联动。以万华、泰和、万润为核，德邦科技、汉高乐泰、富乐新材为特种界面材料龙头，形成先进结构材料集聚发展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政策/规划要点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对下游制品影响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产业结构调整目录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鼓励显示/环保涂料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国家发改委，2024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绿色石化城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产值破2000亿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烟台市，2023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汽车联动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聚氨酯/涂料支撑零部件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烟台发改委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新能源拉动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隔膜/耐电晕纸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战略性新兴产业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双碳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水性/生物基替代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长期导向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全市工业与绿色石化支柱（本批真实数据补充·来源见正文）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烟台规上工业增加值增长9%，规上工业营业收入同比增长12.5%，利润总额673.1亿元、居全省首位；制造业企业2900多家，高新技术产业产值占比超60%。石化行业是支撑烟台经济的“台柱子”，绿色石化产业占全市规上工业比重约16.7%。（来源：经济日报2025年烟台头版、烟台市统计局口径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规上工业增加值增速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9%（2024）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高于全省0.7个百分点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规上工业利润总额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673.1亿元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居全省首位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制造业企业数量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2900多家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立市之本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高新技术产业产值占比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新动能主导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（一）原料与半成品供应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下游制品上游为万华的ADI、TPU、聚醚、表面材料中间体，泰和的芳纶纤维，万润的液晶/OLED/PI，美瑞的TPU与HDI。万华 surface materials 事业部提供环保涂料&amp;粘合剂原料、PUD水性聚氨酯、有机硅中间体及终端胶粘剂；新材料事业部TPU/POE/PMMA/SAP等作为制品基材。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（二）制品制造环节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品制造包括：涂料（建筑/工业/汽车/水性）、胶粘剂（电子/压敏/结构胶）、汽车内饰与零部件（座椅泡棉、仪表板、车衣）、家电与鞋服材料（TPU鞋中底、ETPU）、显示模组材料（液晶/OLED成品供面板厂）、新能源材料（涂覆隔膜、电池胶、POE胶膜）、芳纶纸蜂窝结构件。德邦科技专注高端电子封装与导热胶粘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（三）终端应用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终端覆盖汽车（东岳等本地整车）、家电（万华聚醚供应家电）、轨道交通（芳纶纸蜂窝高铁内饰降噪15分贝）、航空航天（蜂窝机翼/整流罩）、消费电子（OLED屏、折叠屏）、新能源（锂电隔膜/胶膜）、建筑与个人防护。烟台本地汽车—材料联动使制品就近配套，降低物流与协同成本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制品类别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代表企业/应用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上游基材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ADI/TPU/芳纶/液晶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万华/泰和/万润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制品制造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涂料/胶粘剂/隔膜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万华/德邦/民士达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汽车制品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内饰/车衣/零部件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东岳等本地联动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显示制品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LCD/OLED模组材料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京东方等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新能源制品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涂覆隔膜/胶膜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泰和/万华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从炼化到新材料的链式集群（本批真实数据补充·来源见正文）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依托万华化学、裕龙石化两大链主，布局裕龙石化、烟台化工、万华（蓬莱）新材料三大千亿级园区，形成“炼化—烯烃/芳烃—高端化工新材料”全产业链。烟台石化及化工新材料产业链规上企业由2021年底248家增至2024年328家，产值由953亿元增至1854亿元、年均增长19.1%。（来源：新华网2024、齐鲁网2025烟台绿色石化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环节/项目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状态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产业链规上企业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328家（2024）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2021年为248家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产业链产值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1854亿元（2024）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年均增19.1%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万华新材料低碳产业园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规划投资1260亿元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预计总产值1350亿元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裕龙岛炼化一体化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一期核准1168亿元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炼油2000万吨/年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制品需求与汽车、家电、显示、新能源高度相关。2024年国内汽车产销超3000万辆、新能源渗透31.7%，拉动车用涂料、TPU车衣、耐电晕芳纶纸（2025年市场4.7亿元、增速31.2%）。光伏与储能拉动POE胶膜、电池胶；折叠屏与IT中尺寸OLED拉动OLED材料；低空经济芳纶蜂窝2025年市场28亿元。万华聚醚成为家电/家居/汽车核心供应商，需求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用涂料/胶粘剂竞争充分、利润薄，外资（汉高、巴斯夫）占高端；德邦科技在高端电子封装胶粘剂突围，2025年营收15.47亿元、+32.61%。万华ADI、TPU凭借一体化与成本优势占据中高端；民士达芳纶纸全球第二；万润液晶单体全球领先、OLED（九目/三月）业内领先。园区制品呈「高端差异化+进口替代」竞争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下游制品受原料（纯苯等）价格波动与需求不足影响，通用品毛利承压；但高端差异化（ADI、特种TPU、电子胶、芳纶纸）维持较好盈利。万华表面材料、德邦科技高增长印证高端路线韧性；通用溶剂型涂料受环保替代与价格战双重挤压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德邦科技营收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15.47亿元/+32.61%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德邦年报，2025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耐电晕芳纶纸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4.7亿元（2025）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行业数据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低空蜂窝市场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28亿元/+11.2%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行业数据，2025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新能源渗透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31.7%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中汽协，2023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万华聚醚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159万吨/核心供应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万华年报，2024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链主带动与梯次培育（本批真实数据补充·来源见正文）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发挥“链主”企业辐射力，梯度培育出9家国家级制造业单项冠军、17家专精特新“小巨人”、2家省级独角兽、18家制造业单项冠军、39家瞪羚、92家专精特新中小企业。2024年上半年石化化工产业实现利润104.9亿元、占全市规上工业34.2%。（来源：新华网2024烟台石化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国家级制造业单项冠军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专精特新“小巨人”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省级独角兽企业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瞪羚企业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（一）集群制品生态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化工新材料下游制品以万华为涂料胶粘剂基材核心，德邦科技、汉高乐泰、富乐新材为特种界面材料龙头，泰和（芳纶制品）、民士达（芳纶纸制品）、万润（显示材料制品）协同，形成「基材—制品—终端」完整生态。园区高端化工及新材料企业超50家，2025年总营收1633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（二）代表企业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邦科技（科创板）为高端电子胶粘剂与封装材料龙头，2025年营收15.47亿元；万华表面材料事业部提供环保涂料&amp;粘合剂全系列；汉高乐泰（乐泰）、富乐新材为国际/国内特种胶粘剂标杆；民士达芳纶纸制品全球第二；万润与京东方材料合资成立烟台京东方材料科技，深化下游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依托万华全球研发中心、烟台先进材料与绿色制造山东省实验室，以及各类CNAS检测中心，为制品企业提供配方、中试与认证服务。烟台京东方材料科技（万润+京东方+德邦+业达国资，2024年10月设立）促进产业链下游紧密合作，实现协同共赢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产品/营收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德邦科技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15.47亿元/电子胶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高端封装胶龙头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万华表面材料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涂料&amp;粘合剂全系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基材核心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汉高乐泰/富乐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特种胶粘剂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国际/国内标杆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民士达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芳纶纸制品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全球第二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烟台京东方材料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显示材料协同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2024.10设立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园区载体与链主企业（本批真实数据补充·来源见正文）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华化学集团为全球化国有控股上市公司，国内外员工1.7万人；万华（蓬莱）新材料低碳产业园一期投资232亿元，建成后年产值约270亿元、利税约55亿元。裕龙岛炼化一体化全面投产后预计年销售收入1100亿元以上。到2024年底上游形成520万吨/年乙烯、448万吨/年丙烯产能。（来源：烟台投资促进局、新华网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主体/项目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万华化学员工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1.7万人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全球化运营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万华蓬莱一期年产值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约270亿元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投资232亿元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裕龙岛全面投产销售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1100亿元以上/年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炼化一体化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乙烯产能（2024底）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520万吨/年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全国城市首位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（一）配方与工艺创新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华ADI系列（脂肪族异氰酸酯）具优异耐黄变、抗老化，支撑动车白色涂料、航空航天；水性PUD、无溶剂胶粘剂实现环保升级。德邦科技在高端电子封装、导热/导电胶突破海外垄断。民士达低温增塑热压、多叠网湿法实现芳纶纸高性能。万润PSPI（光敏聚酰亚胺）用于OLED、TFT用PI用于LCD取向剂，打破进口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（二）协同研发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润与京东方材料、德邦、业达国资合资，深化显示材料下游协同；泰和民士达从树脂选型阶段联合研发航空级蜂窝用间位芳纶纸（0.04—0.10mm）。「企业出题、院所解题」模式在园区普遍，提升制品附加值与认证效率（民士达通过ABB、西门子、施耐德认证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（三）绿色与标准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园区推动水性、生物基、无溶剂制品替代溶剂型，契合REACH与双碳；万华生物基操作油、生物基尼龙应用于制品；民士达芳纶纸阻燃低烟无毒。企业主持/参与多项国家与行业标准制定，提升话语权。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创新指标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数值/水平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万华ADI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耐黄变/航空级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中新网，2023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民士达认证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ABB/西门子/施耐德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民士达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PSPI/PI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打破进口依赖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万润年报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合资平台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京东方材料2024.10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万润公告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绿色制品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水性/生物基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园区导向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制品成本受ADI、聚醚、TPU、树脂等基材价格主导，而基材又受纯苯、LPG等大宗影响（2024纯苯+14.5%）。万华一体化使涂料胶粘剂基材成本可控；德邦等外采企业受上游波动传导。水性/无溶剂工艺降低VOC与能耗成本，但设备改造投入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（二）能耗与环保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涂料胶粘剂生产涉及VOCs，受环保严管；园区推进水性化、密闭化与VOCs治理，符合石油裂化/工业VOCs沸石分子筛（万润）治理需求。万华、德邦等绿色工厂建设降低能耗与排放，满足汽车/航空客户绿色供应链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（三）资金保障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万华经营现金流300.54亿元支撑制品研发与产能；德邦等以科创板融资支撑扩产；中小制品企业依赖供应链金融与流贷。园区倍增计划对制品企业研发、项目投资给予奖励，缓解资金压力。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数值/特征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万华经营现金流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300.54亿元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纯苯涨幅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+14.5%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德邦营收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15.47亿元/+32.61%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德邦，2025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环保约束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VOCs严管/水性化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政策导向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资金工具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倍增计划/科创板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园区/资本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研发投入与创新强度（本批真实数据补充·来源见正文）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度烟台化工企业研发投入超60亿元，研发投入强度达3.8%以上；依托万华化学全球研发中心等6大创新平台，构建“6+110个省级以上科创平台”体系。绿色发展方面，万华2024年实现固废减量4.7万吨、资源化利用4.5万吨。（来源：新华网2024、齐鲁网2025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口径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化工企业研发投入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超60亿元（2023）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强度3.8%以上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省级以上科创平台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110个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加6大核心平台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万华固废减量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4.7万吨（2024）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资源化4.5万吨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（车衣TPU、耐电晕纸、电池胶）、光伏储能（POE胶膜）、折叠屏/OLED（显示材料）、低空经济（芳纶蜂窝）高速拉动；进口替代（高端电子胶、ADI、芳纶纸）空间大；本地汽车—材料联动与京东方协同深化；水性/生物基绿色制品政策友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通用涂料胶粘剂产能过剩、价格战、利润薄；高端牌号（电子胶、特种TPU）仍部分依赖外资；下游认证周期长、客户集中；基材价格波动传导；中小企业研发与资金承压。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汽车/家电/显示需求周期波动；国际贸易摩擦影响出口（万华国外收入占比高）；欧盟REACH、零毁林等绿色壁垒向制品传导；环保安全监管（VOCs）趋严；技术迭代快，需持续投入避免落后。防范产能与库存风险。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风险类别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需求周期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汽车/家电/显示波动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贸易摩擦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出口受限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价格竞争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通用品利润薄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绿色壁垒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REACH/零毁林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VOCs严管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（一）高端差异化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推动制品由通用向高端差异化升级：万华ADI、特种TPU、水性/无溶剂环保涂料胶粘剂；德邦高端电子封装胶；民士达耐电晕芳纶纸、航空蜂窝。以进口替代与高附加值摆脱价格战。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（二）应用场景拓展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深耕新能源汽车、光伏储能、折叠屏/OLED、低空经济、个体防护等新兴场景；深化本地汽车—材料联动与京东方显示协同；拓展建筑/工业/航空高端涂料，构建「材料—制品—终端」一体化解决方案。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（三）绿色与集群协同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全面推进水性、生物基、无溶剂制品，建设绿色工厂与绿色供应链；依托园区平台与合资公司（京东方材料）强化上下游协同；打造先进结构材料世界级集群的下游制品高地。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升级方向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重点内容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ADI/电子胶/芳纶纸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进口替代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场景拓展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新能源/低空/显示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新需求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水性/生物基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绿色供应链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京东方/汽车联动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（一）产能与产线融资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德邦科技、万华表面材料、民士达制品扩产需项目贷与股权融资；水性/无溶剂产线改造需设备融资。京东方材料合资公司建设需股东出资与配套贷款。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（二）研发与认证融资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高端电子胶、ADI下游应用、耐电晕芳纶纸、生物基制品研发认证周期长，需科创再贷款与研发费用贷；民士达、德邦等凭借技术资质可获专精特新低息融资；绿色工艺改造需碳减排工具。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制品企业下游客户（汽车、面板、航空）账期长，应收账款融资与供应链金融需求大；建议依托园区产业大脑与核心企业信用，发展订单融资、仓单质押，缓解中小企业流动资金压力。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规模/示例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产线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德邦/万华制品扩产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项目贷、股权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电子胶/生物基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科创再贷款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水性化改造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绿色信贷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应收账款融资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德邦科技股份有限公司：科创板上市，高端电子封装与导热/导电胶粘剂龙头，2025年营收15.47亿元、同比+32.61%；2024年10月与万润、京东方材料、业达国资共同设立烟台京东方材料科技，深化显示材料下游协同。来源：德邦科技年报、万润公告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华化学表面材料事业部：提供环保型涂料&amp;粘合剂原料、PUD水性聚氨酯、有机硅中间体及终端胶粘剂，下游覆盖建筑/工业/汽车涂料、电子胶粘剂、合成革等；ADI系列（脂肪族异氰酸酯）支撑动车白色涂料与航空航天高端装备，是下游制品基材核心。来源：万华化学年报、中国新闻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汉高乐泰（烟台）/富乐（烟台）新材料：分别为国际与国内特种界面材料（胶粘剂）龙头，与德邦科技共同构成烟台特种胶粘剂产业梯队，服务汽车、电子、工业等高端制品领域。来源：烟台黄渤海新区报道、山东省工信厅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万华化学集团股份有限公司2024年年度报告（表面材料/新材料事业部，600309）；德邦新材料科技股份有限公司2025年年度报告与业绩报道；中节能万润股份有限公司公告（与京东方材料等设立合资公司，2024年10月）；烟台黄渤海新区/烟台化工产业园报道《千亿园区！强者汇聚》（2026年）；中国新闻网《山东烟台「精耕细作」建世界级绿色石化城》（2023年）；民士达/泰和新材公开资料（芳纶纸下游应用，2025年）；行业媒体关于耐电晕芳纶纸、低空经济芳纶蜂窝市场规模数据（2025年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