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山东安丘（绿色食品加工）特色产业集群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绿色食品品牌与电商流通行业深度分析报告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安丘绿色食品加工集群的品牌与流通环节（区域公用品牌、国内高端商超、跨境电商、海外仓、国际贸易综合服务等）。数据来源于安丘市政府官网、安丘市商务局访谈、人民网、大众日报等。数据截至2024—2026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与电商流通是安丘绿色食品「从田间到全球高端餐桌」的价值实现终端。安丘打造「安丘农耕」区域公用品牌，品牌价值达134亿元、带动平均溢价25%以上，产品打入盒马鲜生、胖东来等高端市场；创新「食用农产品质量安全码+生态原产地码」双码溯源，双码认证农产品溢价30%以上。流通端建成国际贸易综合服务中心（全国首家海关授权原产地证企业），年签发原产地证8000余份、通关12000多票、农产品订舱15000+标箱；农产品出口覆盖97—163个国家和地区，2024年出口额40多亿元、出口量+19.4%、货值+8.4%。电商方面，农创港跨境电商产业园依托沙特龙城「前展后仓」、山东省跨境电商农副产品产业带工作站（安丘牵头），组织30余家企业参加跨境对接；凌河恒鑫保鲜大姜日供盒马15—20吨，「安丘标准」成国际采购通行证。该环节面临品牌溢价待提升、跨境电商规模偏小、物流与汇率成本等挑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安丘农耕品牌价值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出口覆盖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97—163国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安丘市，2024—25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2024出口额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40多亿元/+8.4%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双码溢价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原产地证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8000余份/年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服务中心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出口信保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159—170家小微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新外贸企业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84家/1.85亿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对日占比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（一）品牌与流通政策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将品牌建设作为产业升级引擎，全力打造「安丘农耕」区域公用品牌，统一品牌形象、质量标准与营销推广，实现「抱团发展、集体突围」。商务局实施「千企百展」境外市场开拓计划，组织92家企业参加广交会、日本国际食品展等50个国际展会；培育外贸新业态，搭建国际贸易综合服务中心与跨境电商产业园，推动数字经济发展「新业态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（二）区域流通定位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定位「从出口高地迈向全球集散枢纽」，以「安丘标准」为国际采购通行证。依托完善交通网络与冷链物流（1100余冷库、100余万吨仓储），构建「生产—加工—仓储—贸易」全产业链生态，成为国家外贸转型升级基地（蔬菜）、山东省农业服务贸易出口基地，产品覆盖97—163个国家和地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政策/规划要点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安丘农耕品牌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价值134亿/溢价25%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千企百展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92家/50展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国际贸易中心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全国首家海关授权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跨境电商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农创港/产业带工作站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外贸转型基地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国家蔬菜基地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农业强县与工业底盘（本批真实数据补充·来源见正文）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市2024年地区生产总值517亿元、同比增长6.5%，三次产业比重14.30:36.98:48.72；408家规上工业企业实现工业总产值527亿元；一般公共预算收入31.9亿元。农业为传统优势，农林牧渔业总产值136.88亿元。（来源：安丘市2024年统计公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地区生产总值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517亿元（增长6.5%）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安丘2024统计公报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安丘市统计局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农林牧渔业总产值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136.88亿元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安丘2024统计公报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一般公共预算收入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31.9亿元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安丘2024统计公报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（一）品牌与认证体系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流通上游为品牌与认证：安丘农耕区域公用品牌矩阵、企业自主品牌（鲁丰中国驰名商标等）；双码溯源（安全码+生态码）+有机第三码；国际认证（HACCP/JAS/BRC/IFS）与马德里商标（23家）。品牌与认证是进入日欧高端市场的「通行证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（二）渠道与平台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流通中游为多元渠道：出口（日韩欧美97国）、国内高端商超（盒马、胖东来、山姆、永辉）、国际连锁（肯德基、7-Eleven）、跨境电商（农创港、沙特龙城前展后仓、海外仓）。国际贸易综合服务中心提供原产地证、通关、订舱、认证、孵化一站式；农创港跨境电商产业园组织对接南美、沙特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（三）物流与终端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流通下游为冷链物流与终端消费：1100余冷库、100余万吨仓储、2家江北最大生姜批发市场（年交易41万吨）支撑集散；凌河恒鑫保鲜大姜冷链车日发盒马15—20吨；宜家福洋葱走「三链联动」快速通道半天放行、通关成本降1.5%。终端触达海外商超与国内高端卖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内容/规模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品牌认证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安丘农耕134亿/双码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区域公用品牌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渠道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97—163国/高端商超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出口+内销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原产地证8000+/年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国际贸易中心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跨境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农创港/沙特仓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前展后仓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冷库1100+/仓储100万吨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生姜市场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农产品加工与标准化体系（本批真实数据补充·来源见正文）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培育农产品加工企业400多家，其中备案出口蔬菜加工企业173家；潍坊市级以上农业龙头企业151家（省级16家、国家级2家）。制定33个出口农产品生产技术操作规程和200多个生产标准，标准化生产比重达85%；380家加工企业通过SC认证，77家通过HACCP/日本JAS/英国BRC认证，食用农产品出口品类近2000种（全省第1）。（来源：新华网2024、安丘市商务局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农产品加工企业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400多家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含173家出口备案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潍坊市级以上龙头企业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151家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国家级2家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SC认证加工企业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380家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全省领先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出口农产品品类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近2000种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全省第1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（一）出口市场规模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农产品出口覆盖97—163个国家和地区，2024年出口额40多亿元、出口量同比+19.4%、货值+8.4%。2024年出口品类975类（2023年958类）；2025年出口到163个国家和地区、较去年增10个。亚洲欧洲美洲占出口总额96.7%，对日本占40%、韩国9.6%。大姜、圆葱、大蒜出口分别占26.80%、18.07%、15.85%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（二）国内与高端渠道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高端渠道溢价显著：安丘农耕产品打入盒马、胖东来，双码溢价30%以上、品牌溢价25%以上；汇润膳食堂覆盖盒马/胖东来80%以上、魔芋丝结山姆独家；凌河恒鑫保鲜大姜直供京沪深盒马，一年带动农民增收22.5亿元。农创港跨境电商依托沙特龙城前展后仓拓展中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在县级农产品出口中多项全国第一（出口企业数、品类、蔬菜出口量），但品牌以区域公用+OEM为主，自主国际品牌少；跨境电商规模相对传统外贸仍小。面对寿光、莱阳等周边集群及东盟低价竞争，需靠标准与品牌差异化维持优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出口覆盖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97—163国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安丘市，2024—25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2024出口额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40多亿元/+8.4%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出口品类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975类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对日占比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品牌价值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双码溢价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出口市场份额（本批真实数据补充·来源见正文）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蔬菜出口货值持续领跑，日本80%的大姜、大葱从安丘出口；源清田大蒜、大姜预制产品占日本市场份额1/3、1/4以上，华涛红薯圆粉占韩国市场60%以上。凌河街道蔬菜出口占安丘市80%以上，大姜/大葱/圆葱出口约占全国60%；2024年出口创汇4.68亿元。（来源：国际在线2025、安丘市商务局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市场/品类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份额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区域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日本大姜、大葱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80%从安丘出口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日本市场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源清田大蒜/大姜预制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占日本1/3、1/4以上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日本市场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华涛红薯圆粉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占韩国60%以上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韩国市场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凌河街道出口创汇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4.68亿元（2024）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安丘出口主力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（一）集群流通生态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流通集群以国际贸易综合服务中心、农创港跨境电商产业园、生姜批发市场为枢纽，联结200余家出口实绩企业。日本行业前5食品企业4家落户、15家农业外资企业（福华、福克斯、神户物产、源清田等）构成国际化主体。2024年新培育外贸企业84家、累计进出口1.85亿元，出口市场结构优化（东盟、金砖、中东、越南、英国为前五新兴市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（二）代表主体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端：安丘农耕（区域公用）、鲁丰（中国驰名商标）；渠道端：鲁丰（50+国际连锁）、源清田（海外商超直供）、凌河恒鑫（盒马直供）、汇润（山姆/胖东来）、农创港（跨境电商）；服务端：国际贸易综合服务中心、潍坊海关、中信保。三涛、翔宇包装、渠风等开拓尼泊尔、爱尔兰等新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际贸易综合服务中心每年为企业减少申领证书路程50多万公里、节约人工220万元，服务150多家中小微，签原产地证8000余份、通关12000多票、订舱15000+标箱。农创港跨境电商产业园牵头山东省农副产品产业带工作站，组织30余家企业参加跨境对接10余场。商务局组织240余家企业参加27场培训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规模/角色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国际贸易中心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原产地证8000+/年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全国首家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农创港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跨境产业带工作站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安丘牵头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新外贸企业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84家/1.85亿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新兴市场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东盟/中东/越南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前五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150+中小微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一站式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食品产业规模与龙头（本批真实数据补充·来源见正文）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安丘食品产业实现工业总产值252.6亿元、同比增长10.1%，实现营业收入227亿元、同比增长8.5%；1—6月规上食品工业产值115.4亿元。鲁丰集团等国家级重点龙头企业出口订单覆盖日本、欧洲等20多个国家和地区。（来源：安丘市工业发展情况、新华网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食品产业总产值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252.6亿元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同比+10.1%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食品产业营业收入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同比+8.5%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1—6月规上食品产值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115.4亿元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上半年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农产品出口实绩企业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150多家（中小微）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综合服务中心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（一）品牌与溯源技术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创新「质量安全码+生态原产地码」双码体系并叠加有机第三码，为农产品配专属「数字身份证」，实现源头可溯、过程可控、去向可追；平台汇集2500万余条信息，70余种农产品全过程追溯。122个农产品获国字号认证，「安丘标准」成为国际采购通行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（二）贸易便利化技术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际贸易综合服务中心实现原产地证签发、电子口岸、通关、订舱、认证、孵化全链条线上化；农产品国际标准比对平台覆盖60多国1800余标准、提前7—10个月预警；中日检测互认（2024.9）实现「一次检测、赴日免复检」。冷链与「三链联动」快速通道使宜家福洋葱半天放行、通关成本降1.5%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（三）数字营销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创港跨境电商产业园依托沙特龙城展馆+仓储「前展后仓」模式，线上线下助企拓国际市场；配合山东省跨境电商特色产业带工作站，组织跨境对接；直播电商、盒马/胖东来等新零售渠道推动「安丘农耕」触达国内高端消费。数字化营销降低信息不对称与渠道成本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创新指标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数值/水平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双码/三码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溯源/溢价30%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比对平台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60国/1800标准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评议基地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中日互认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一次检测免复检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2024.9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原产地证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8000+/年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服务中心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通关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半天放行/降本1.5%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三链联动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（一）流通与物流成本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冷链物流（1100余冷库、100余万吨仓储）保障保鲜但用电与维护成本较高；国际贸易综合服务中心年节约企业人工220万元、减路程50万公里；「三链联动」快速通道使通关成本降1.5%。海外仓（沙特龙城）降低跨境履约成本但占压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（二）品牌与认证成本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安丘农耕统一品牌运营、双码溯源平台运维、国际认证维护构成成本，但品牌溢价25%、双码溢价30%覆盖投入。23家马德里商标、77家国际认证提升议价，长期降低「低价竞销」损耗。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（三）资金保障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务局组织鲁丰等申请外经贸资金500余万元（已获批155.8万）；中信保+太平洋财险为159家（后扩至170家）小微企业免费出口信保；2024年新增蓝想、拉普达等出海企业带动出口超2亿元。但跨境电商与中小商户流贷、海外仓资金占用仍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数值/特征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服务中心节约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人工220万/路程50万km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通关降本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1.5%（三链联动）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出口信保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159—170家小微免费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外经贸资金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500余万申请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品牌溢价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25%以上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质量溯源与认证成本（本批真实数据补充·来源见正文）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构建全国首个生态农品“双码”认证体系，所有农产品通过智慧平台溯源管理；与潍坊海关共建全国首家原产地证书签发企业，每年为企业节约人工成本220万元、减少申领路程50多万公里。（来源：安丘市农产品质量安全管理服务中心、安丘市商务局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要素/服务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年节约人工成本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220万元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外贸综合服务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年减少申领路程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50多万公里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原产地证书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年签发产地证明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8000余份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进出口通关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高端商超（盒马、胖东来、山姆）与健康消费扩容；跨境电商、「前展后仓」、海外仓降低出海门槛；中日互认与日本GAP合作便利对日出口；RCEP与新兴市场（东盟、中东、金砖）拓展；品牌溢价与双码溯源提升价值捕获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自主国际品牌少、溢价依赖区域品牌；跨境电商规模相对传统外贸偏小；冷链与海外仓资金占压；中小商户数字化营销能力不足；周边集群（寿光、莱阳）与东盟低价竞争。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日本、欧盟技术性贸易措施与绿色壁垒收紧；汇率波动与地缘政治（对日40%集中）；国际物流与海运成本波动；食品安全事件冲击品牌信任；若新兴市场开拓不及预期，增长承压。需多元市场与风险对冲。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风险类别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贸易壁垒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日本GAP/欧盟标准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市场集中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对日40%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物流成本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海运/海外仓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品牌风险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食安事件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汇率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收益缩水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（一）品牌高端化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做强「安丘农耕」区域公用品牌（134亿元），推动企业自主品牌升级（鲁丰标杆）；以双码+有机溯源与国字号认证巩固「安全生态健康」信誉，提升溢价与话语权，从OEM走向品牌出海。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（二）渠道多元化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巩固日韩欧美传统出口，做大东盟、中东、金砖等新兴市场；深化盒马/胖东来/山姆高端内销；扩大跨境电商（农创港、沙特龙城前展后仓、海外仓）与山东省农副产品产业带工作站，构建国内国际双循环。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（三）服务数字化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升级国际贸易综合服务中心与标准比对平台，扩大中日互认与预警覆盖；完善冷链物流与生姜批发市场枢纽；以数字营销与新零售降低渠道成本，打造全球农产品供应链枢纽。「安丘标准」持续转化为全球竞争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升级方向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重点内容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安丘农耕/自主牌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溢价提升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渠道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新兴+高端+跨境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双循环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互认/预警/冷链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供应链枢纽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双码+有机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信誉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（一）品牌与渠道建设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安丘农耕品牌运营、国内高端商超进场与海外仓（沙特龙城等）布局需品牌基金与跨境物流融资；农创港跨境电商产业园扩建需园区投资与专项债。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（二）冷链与平台融资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冷链物流扩容（冷库、冷藏车）、生姜批发市场升级、国际贸易综合服务中心数字化需固定资产贷款与涉农专项债；中日互认实验室与标准比对平台运维需专项资金。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（三）风险保障与中小商户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扩大出口信保覆盖（现159—170家小微）、设立农业贸易风险基金；中小商户流贷、订单融资、海外仓质押需求大，建议供应链金融依托龙头与平台信用，缓解资金压力、支撑品牌出海。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规模/示例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品牌渠道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安丘农耕/海外仓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品牌基金、物流贷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冷链平台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冷库/服务中心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涉农贷、专项债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风险保障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信保扩面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信保、基金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中小商户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订单/质押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丰集团：安丘绿色食品加工与品牌出海龙头，产品涵盖禽肉熟制、冷冻面食、果蔬罐头等6大系列1000多个品类，冷冻面食占欧盟约60%、年创汇4200万美元，与肯德基、7-Eleven等50多家国际连锁深度合作，「鲁丰」为中国驰名商标、2023年全国内外贸一体化领跑企业。来源：安丘市商务局、人民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源清田食品（山东）有限公司：安丘绿色食品出口骨干，保鲜生姜占日本市场1/4、剥皮蒜占1/3，黑蒜、竹笋、板栗日本销量第一，手握BRC、IFS、HACCP等全球认证，渠道直达海外商超，是日本高端市场代表性品牌企业。来源：安丘市商务局、人民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涛食品有限公司：安丘绿色淀粉健康食品代表，红薯圆粉占韩国市场60%以上、70%产品出口韩美日，与江南大学共建联合实验室研发富硒粉条、低GI粉条，新技术填补国内空白、品质达国际先进水平，是「安丘农耕」品牌矩阵重要成员。来源：安丘市政府官网、人民网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安丘市人民政府官网《绘就农业现代化大产业新图景》《让健康食品装满「世界菜篮子」》（2025—2026年）；安丘市商务局「行风在线」访谈（2024年7月、2025年1月、2026年1月）；人民网/大众日报《潍坊安丘：崛起农业隐形冠军集群》《现代农业的「工业解法」》（2025—2026年）；农业农村部农产品质量安全中心《四个「全国领先」解码日本GAP青睐安丘农品》（2025年11月）；国际在线（CRI）《潍坊安丘打造农业高质量发展的凌河样板》（2025年4月）；大众日报《奋力争当中国式农业现代化标杆县》（2026年8月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