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济南市章丘区精密铸锻产业集群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精密铸造与铸件机加工行业深度分析报告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本报告数据来源于章丘区公开报道、山东汇丰铸造科技股份有限公司官网与公开报道、中国工业报、银鹰炊事机械官网及天眼查。数据截至2023—2026年；章丘精密铸造（球铁、灰铁、合金铸件）整体规模公开统计有限，已标注「行业共性研判」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执行摘要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精密铸造与铸件机加工是章丘精密铸锻集群的「基础成型+精密加工」环节，以球墨铸铁、灰铁、合金铸件及后续数控机加工为主，服务于工程机械、机床、风电、轨道交通、泵阀、环保设备等领域。山东汇丰铸造是其中标杆：国家制造业单项冠军示范企业、国家级专精特新「小巨人」、中国铸造行业单项冠军，建有国家级企业技术中心，是国内规模最大的工程机械起吊用球墨铸铁卷筒生产基地，年产能5万吨，注册资本5000万元、占地120亩、员工300余人、年销售额2—3亿元。银鹰炊事机械则代表铸件向终端装备延伸，年产炊事机械10万台、获专利260余项。该环节是章丘从「铁匠之乡」向高端铸锻跃升的基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（行业主要指标）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数值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锻铸企业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600余家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搜狐/济南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汇丰年产能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5万吨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中国工业报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汇丰年销售额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2-3亿元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行业名录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汇丰研发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占6%以上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汇丰官网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数字系统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减17作业人员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汇丰官网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银鹰专利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260余项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银鹰官网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银鹰标准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53项制修订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银鹰官网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一、宏观发展环境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（一）政策导向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精密铸造属基础工艺，受《铸造行业准入条件》、绿色制造与设备更新政策引导。章丘以「链长制」统筹，精密铸锻认定为省级中小企业特色产业集群，全区国家专精特新「小巨人」26家（来源：新质界）。2025年章丘规上工业总产值1337.2亿元（来源：新质界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（二）区域定位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章丘「铁匠之乡」锻铸企业600余家、从业超2万人（来源：搜狐/济南报道）。精密铸造与铸件机加工为汽车、工程机械、机床等本地产业链配套，其中工程机械卷筒、机床工作台、炊事机械铸件是特色（来源：汇丰官网、银鹰官网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2025规上工业总产值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1337.2亿元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新质界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锻铸企业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600余家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搜狐/济南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从业人员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超2万人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同上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小巨人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26家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新质界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集群级别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省级特色产业集群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新质界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工业强区底盘（本批真实数据补充·来源见正文）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章丘区是济南市传统工业大区，拥有31个工业大类，2024年上半年规上工业完成总产值658.5亿元、总量列全市第2位；工业投资完成64.6亿元、列全市第2，技改投资列全市第1。章丘被誉为“锻造之乡”。（来源：济南市2024工业强市发布会章丘专场、齐鲁网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站位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规上工业总产值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658.5亿元（上半年）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全市第2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工业投资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64.6亿元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全市第2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技改投资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42.2亿元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全市第1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工业大类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31个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济南工业大区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二、产业链结构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（一）铸造环节构成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涵盖砂型铸造（树脂砂、消失模）、熔炼（中频感应电炉）、浇注、清理、热处理，以及后续数控加工中心精加工。产品材质包括球铁、灰铁、耐低温冲击球铁、耐腐蚀/耐热/特种铸铁（来源：中国工业报、汇丰官网）。下游为工程机械、机床、风电、轨道交通、泵业、水泥、矿山、环保设备（来源：汇丰官网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（二）机加工配套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汇丰铸造形成铸造、机械加工、电机三大产业，机械加工有独特配套工装与成熟工艺（来源：中国工业报）。银鹰建有数控加工中心、激光切割、自动焊接机器人、静电喷涂线（来源：银鹰相关报道）。「行业研判」：本地机加工能力较强，但高端五轴与检测仍有提升空间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环节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内容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章丘情况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熔炼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中频感应电炉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汇丰/行业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造型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树脂砂自动线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汇丰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机加工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数控中心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配套完善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材质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球铁/灰铁/特种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中国工业报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终端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工程机械/机床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汇丰/银鹰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精密铸锻集群（本批真实数据补充·来源见正文）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章丘精密铸锻产业集群被认定为省级中小企业特色产业集群；以伊莱特能源装备（整体超大型关键核心锻造零部件）、章丘重型锻造等为骨干，形成“锻造—铸造—机加工—热处理”产业链。伊莱特能源装备2024年营收突破30亿元，章丘重型锻造全年销售可达10亿元。（来源：章丘区政府、山东发改委2024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环节/企业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说明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精密铸锻集群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省级中小企业特色集群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章丘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伊莱特能源装备营收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突破30亿元（2024）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锻造骨干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章丘重型锻造销售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可达10亿元/年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风电市场开拓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重点在建项目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330个（伊莱特等）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快建设快投产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三、市场供需与行业竞争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（一）需求侧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工程机械（汽车吊、履带吊、旋挖钻、港口吊）卷筒、机床工作台/床身、风电/火电铸件、泵阀环保铸件需求稳定。汇丰通过一次浇筑成型使成本降30%以上、周期缩短（来源：汇丰官网）。银鹰面食/蔬菜/肉食加工机械年产量10万台（来源：银鹰报道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（二）竞争格局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汇丰在工程机械起吊用球墨铸铁卷筒领域国内规模最大、为全球主机厂配套（来源：中国工业报、院校走访）。竞争来自江苏、河北铸造集群。「行业研判」：低端铸件产能过剩、价格竞争，高端耐磨/耐低温/精密铸件供不应求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维度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现状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数据/来源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汇丰年产能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5万吨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中国工业报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卷筒地位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国内规模最大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同上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降本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一次浇筑降30%+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汇丰官网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银鹰产量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10万台/年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银鹰报道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竞争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低端过剩/高端缺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行业研判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重点行业支撑（本批真实数据补充·来源见正文）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2024年上半年章丘区汽车制造业完成产值237.04亿元、同比增长3.44%；金属制品业75.38亿元、同比增长8.59%。产值增幅两位数以上企业39家、增幅50%以上12家。（来源：齐鲁网2024章丘上半年成绩单）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行业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产值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增速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汽车制造业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237.04亿元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同比+3.44%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金属制品业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75.38亿元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同比+8.59%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高增幅企业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39家（两位数以上）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12家超50%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四、产业集群与市场主体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（一）企业梯队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章丘锻铸企业600余家，汇丰铸造为单项冠军标杆，银鹰为铸件终端化代表（来源：搜狐/济南、中国工业报）。汇丰注册资本5000万元、占地120亩、员工300余人、年销售额2—3亿元（来源：汇丰官网/行业名录）。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（二）创新平台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汇丰建有国家级企业技术中心、山东省球铁铸造工程技术研究中心、山东省院士工作站等，外聘院士1名、泰山产业领军人才1名、济南市「5150」人才2名（来源：汇丰官网）。银鹰设省级企业技术中心、研发团队30余人（来源：银鹰报道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锻铸企业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600余家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搜狐/济南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汇丰注册资本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5000万元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汇丰官网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汇丰占地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120亩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同上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汇丰员工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300余人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同上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汇丰年销售额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2-3亿元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行业名录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研发平台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国家级技术中心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中国工业报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优质企业梯队（本批真实数据补充·来源见正文）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章丘产值过10亿元企业14家（重汽济南商用车超240亿、圣泉近100亿、重汽济南动力/伊莱特分别突破80亿/30亿）；培育国家专精特新“小巨人”26家、省级专精特新等750余家、省级及国家制造业单项冠军36家。（来源：济南市2024工业强市发布会章丘专场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主体类型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数量/数值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说明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产值过10亿企业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14家（2024）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重汽商用车超240亿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国家级小巨人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26家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专精特新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省级专精特新等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750余家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创新型中小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制造业单项冠军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36家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省级/国家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五、技术工艺与创新能力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（一）铸造工艺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汇丰深耕球墨铸铁近四十载，一次浇筑成型卷筒使成本降30%以上、周期大幅缩短，从按图生产到参与机型设计、提供一站式方案（来源：汇丰官网）。银鹰拥有数控加工中心、激光切割、自动焊接机器人、静电喷涂线全流程标准化（来源：银鹰报道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（二）数字化与标准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汇丰2024年与浪潮合作引进数字化管理系统，用数据大模型分析熔炼温度、浇铸速度、冷却时间，减少17个作业人员（来源：汇丰官网）。银鹰获国家专利260余项（发明专利18项）、制修订标准53项（颁布32项）（来源：银鹰官网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技术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成效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数据/来源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一次浇筑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降本30%+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汇丰官网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数字系统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减17作业人员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汇丰官网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银鹰专利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260余项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银鹰官网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银鹰标准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53项制修订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银鹰官网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研发投人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6%以上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汇丰官网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（五）省级创新能力与技改政策框架参照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创新与技改政策看，山东省持续加大创新投入：省级科技资金2024年达145.2亿元，连续6年保持高强度投入；深入实施智能化技术改造行动计划，省财政安排技术改造资金6.25亿元，对符合条件的企业给予最高2000万元贷款贴息、最高500万元设备更新补贴，支持关键工序自动化、智能工厂与数字化车间建设。优质企业培育方面，到2025年力争培育专精特新中小企业1万家左右、制造业单项冠军企业1000家左右、产业生态主导型“链主”企业200家左右，构建覆盖创新型中小企业—专精特新—小巨人—单项冠军—领航企业的梯度培育体系。（来源：山东省财政厅，2024；省发展改革委/省工信厅，《先进制造业强省行动计划（2022—2025年）》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省级创新/技改指标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规模/目标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省级科技资金（2024）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省级技术改造财政支持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技改专项贷/设备更新补贴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最高2000万贴息、500万补贴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专精特新中小企业（到2025）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1万家左右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制造业单项冠军（到2025）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产业生态主导型链主企业（到2025）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六、成本盈利与要素保障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（一）成本与盈利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铸造成本以生铁、废钢、合金与能源（电炉）为主，「行业研判」：电价与铁价波动主导利润。汇丰年销售额2—3亿元、研发投入占6%以上（来源：汇丰官网/行业名录）。银鹰年销售额超3亿元（来源：银鹰报道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（二）要素保障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环保是铸造核心约束，需除尘、脱硫、固废处理；章丘工业基础与人才支撑较好。「行业研判」：绿电、短流程与废砂再生是要素保障重点；技工（造型、熔炼、数控）供给影响产能。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要素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现状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来源/研判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原料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生铁/废钢/合金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行业研判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能源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电炉为主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行业研判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环保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除尘/固废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行业研判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研发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汇丰6%+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汇丰官网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人才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技工供给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行业研判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绿色制造与数字化（本批真实数据补充·来源见正文）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章丘区在全市率先启动绿色制造体系建设，培育国家级绿色工厂6家、绿色供应链管理企业1家、绿色园区1家，省市级绿色制造企业106家；明水经济技术开发区入选省级绿色低碳高质量发展先行区建设试点，获评省工业互联网示范园区、工信部工业互联网试点示范。（来源：章丘区政府、济南发布会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要素指标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说明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国家级绿色工厂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6家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全市率先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省市级绿色制造企业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106家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绿色体系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明水经开区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省级绿色低碳试点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工业互联网示范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七、机遇、挑战与风险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（一）机遇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工程机械复苏、风电/核电铸件、机床国产化带动精密铸件需求；设备更新政策利好替换（「行业研判」）。绿色铸造与再生砂技术提升准入门槛与溢价（来源：汇丰官网）。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（二）挑战与风险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挑战：环保成本高、低端同质竞争、能耗约束（「行业研判」）。风险：生铁/电价波动、下游工程机械周期、出口壁垒（来源：汇丰官网/行业研判）。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类别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内容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工程机械/风电/机床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行业研判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设备更新/绿色铸造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汇丰官网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环保/能耗成本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行业研判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风险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原料价格波动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行业研判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风险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下游周期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汇丰官网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（七）省级层面机遇、挑战与风险框架参照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产业环境看，本集群面临三方面宏观态势。机遇：山东省以“链长制”（总链长+链长+链主，19条标志性产业链）推进“融链固链”，绿色低碳高质量发展先行区引导基金规模100亿元、撬动不低于300亿元投资，为升级项目提供资金与场景；省级科技资金2024年145.2亿元、技改专项贷等工具降低创新与技改成本。挑战：双碳约束趋紧，“十四五”期间规模以上工业单位增加值能耗需下降17%左右，重点行业先进产能占比到2027年目标超过60%，节能降碳改造压力大。风险：部分细分领域存在产能过剩与同质化竞争，国际贸易摩擦与原材料价格波动亦对出口型环节形成扰动，需强化产业链韧性与供应链安全。（来源：山东省发展改革委/省工信厅，《先进制造业强省行动计划（2022—2025年）》；省新动能基金/大众日报，2024—2025；省财政厅，2024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省级态势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关键指标/方向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机遇：标志性产业链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19条（链长制）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省工信厅，2025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机遇：绿色引导基金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100亿元（撬动≥300亿）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机遇：科技/技改资金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 / 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省财政厅/发改委，2024-2025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挑战：规上工业能耗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十四五降17%左右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挑战：先进产能占比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到2027年超过60%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风险：过剩/贸易/价格波动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需强化产业链韧性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行业共性研判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八、产业升级与发展路径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（一）专精特新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以汇丰单项冠军为标杆，引导铸件企业聚焦细分（卷筒、机床件、耐低温/耐磨件），走「小巨人」「单项冠军」之路（来源：中国工业报）。提升一致性、可靠性与寿命。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（二）数字化绿色化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推广汇丰—浪潮数字系统（减员17人），用大模型优化工艺；发展再生砂、电炉余热、绿电（来源：汇丰官网）。银鹰以自动化产线提升铸件终端化能力（来源：银鹰报道）。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路径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举措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成效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专精特新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单项冠军标杆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中国工业报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数字化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浪潮大模型系统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汇丰官网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再生砂/绿电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行业研判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终端化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银鹰自动化线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银鹰报道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（八）省级制造业升级政策框架参照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层面看，山东省以“链长制”（总链长+链长+链主，19条标志性产业链）系统推进制造业升级。《先进制造业强省行动计划（2022—2025年）》明确，到2025年培育专精特新中小企业1万家左右、制造业单项冠军企业1000家左右、产业生态主导型“链主”企业200家左右，打造11条左右标志性产业链；力争到2027年重点行业先进产能占比超过60%，“十四五”期间规模以上工业单位增加值能耗下降17%左右。省财政安排技术改造资金6.25亿元，综合运用“技改专项贷”、设备更新补贴、技改股权投资等政策工具，对符合条件的企业给予最高2000万元贷款贴息、最高500万元设备更新补贴。（来源：山东省发展改革委、省工信厅，《先进制造业强省行动计划（2022—2025年）》《山东省“十四五”制造强省建设规划》，2022—2025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省级升级指标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目标/规模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专精特新中小企业（到2025）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1万家左右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制造业单项冠军企业（到2025）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产业生态主导型链主企业（到2025）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标志性产业链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11条左右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重点行业先进产能占比（到2027）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超过60%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规上工业单位增加值能耗（十四五）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下降17%左右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省级技术改造财政支持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九、潜在可能的融资需求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（一）技改与数字化融资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铸造企业数字化（如汇丰—浪潮系统）、自动化产线、环保设备投入大，需要设备更新贷款与绿色信贷（来源：汇丰官网）。「行业研判」：适合技改贴息、碳排放权质押。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（二）研发与成长融资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单项冠军/小巨人企业宜用专精特新贴息、知识产权质押；汇丰研发占6%以上（来源：汇丰官网）。「行业研判」：中小企业适合供应链金融（依托主机厂）与首贷培植。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融资类型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产品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设备更新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数字化/自动线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汇丰官网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绿色信贷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环保/再生砂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行业研判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研发质押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知识产权质押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行业研判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专精特新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贴息贷款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中国工业报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供应链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依托主机厂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行业研判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（九）省级产业投融资工具参照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产业投融资体系看，山东省已构建多层次资金支持工具。2024年12月，规模100亿元的省级绿色低碳高质量发展先行区建设引导基金完成注册，通过子基金和直接投资撬动不低于300亿元投资规模；省新旧动能转换基金累计投资“十强”产业项目1300多个、金额约1300亿元，带动社会资本投融资超5000亿元，其中绿色低碳相关项目355个、带动社会资本投资1824亿元。省级科技资金2024年达145.2亿元；人民银行济南分行每年安排再贷款专项额度100亿元扩大绿色信贷供给。对企业端，“技改专项贷”与设备更新补贴可对符合条件的项目给予最高2000万元贷款贴息、最高500万元设备更新补贴。（来源：山东省新动能基金管理有限公司/大众日报，2024—2025；山东省财政厅，2024；省发展改革委，2025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省级金融工具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规模/力度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绿色低碳高质量发展先行区引导基金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100亿元（撬动≥300亿）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省新动能基金/大众日报，2024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新旧动能转换基金（十强产业）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投资约1300亿元、带动超5000亿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绿色低碳相关项目投资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355个、带动1824亿元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省级科技资金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绿色再贷款专项额度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100亿元/年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人民银行济南分行，2024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技改专项贷/设备更新补贴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最高2000万贴息、500万补贴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附件1 三个代表企业简介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汇丰铸造科技股份有限公司：精密铸造与大型铸件标杆，国家制造业单项冠军示范企业、国家级专精特新「小巨人」、中国铸造行业单项冠军、山东省隐形冠军；建有国家级企业技术中心、山东省球铁铸造工程技术研究中心、院士工作站；国内规模最大工程机械起吊用球墨铸铁卷筒生产基地，年产能5万吨；注册资本5000万元、占地120亩、员工300余人、年销售额2—3亿元；与浪潮合作数字化系统减少17个作业人员；位于章丘刁镇。来源：中国工业报、汇丰官网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银鹰炊事机械有限公司：大型铸件与智能化炊事机械代表，高新技术企业，始建于1970年代；获国家专利260余项（发明专利18项），起草/制修订国际国家行业团体标准53项（颁布32项），省级企业技术中心；年产炊事机械10万台、年销售额超3亿元；位于章丘刁镇。来源：银鹰官网、天眼查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伊莱特能源装备股份有限公司：大型环锻件龙头，带动本地铸造与机加工配套；2025年营收48.05亿元、全球风电法兰第一；位于章丘。来源：伊莱特招股书、腾讯新闻。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主要数据来源：网易/新质界《章丘、孟村、江阴如何重新定义「打铁」》（2026-07-07）；中国工业报《山东汇丰铸造科技股份有限公司入选国家制造业单项冠军示范企业》；山东汇丰铸造科技股份有限公司官网及项目报道；山东银鹰炊事机械有限公司官网及公开报道；搜狐/济南报道《制造业企业走出绿色发展路》（伊莱特/章丘锻铸）；天眼查企业信息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