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工业数据与安全服务行业深度分析报告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崂山区政府官网、青岛日报/大众网/新华财经等报道、卡奥斯招股书及官网。数据截至2024—2026年；崂山「工业数据与安全服务」（数据空间、标识、安全合规）细分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数据与安全服务是崂山工业互联网集群的「可信底座」，涵盖工业数据空间、设备互联与标识、信息安全（等保、云安全、个保）、工业大模型可信落地等。卡奥斯构建「1个可信云底座+3大核心能力+X个数据价值场景」的工业数据空间（来源：卡奥斯官网），具备信息安全管理体系、个人数据隐私保护、信息系统安全等级保护、云安全管理体系认证，并受邀共建德国联邦云（来源：卡奥斯官网）。崂山算力从250P跃升至2300P以上、5G基站超4200处，为数据服务供底座（来源：新华财经）。随着《工业互联网和人工智能融合赋能行动方案》落地，数据安全与合规服务需求快速攀升，是集群高附加值新赛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5G基站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超4200处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30.4%（+68.2%）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数据方案第一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份额1.7%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工业数据空间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1底座+3能力+X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工业互联网和人工智能融合赋能行动方案》等政策推动工业数据要素化与AI+工业融合（来源：网易/卡奥斯）。数据安全受《数据安全法》《个人信息保护法》与等保2.0约束。崂山区将工业互联网数据与安全纳入「工业互联网创新区」（来源：崂山区政府、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以算力（2300P+）、5G（4200+基站）与软件领军企业构筑数据底座（来源：新华财经）。卡奥斯工业数据空间与可信云是区域数据服务的核心（来源：卡奥斯官网）。2024年产业规模突破310亿元（来源：崂山区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产业总规模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310亿元+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5G基站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超4200处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数据政策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AI+工业融合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工业互联网创新区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数字经济核心区（本批真实数据补充·来源见正文）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是青岛智能制造及工业互联网核心区。2024年全区智能制造及工业互联网产业规模突破310亿元；新增专精特新中小企业10家、省制造业单项冠军4家，推动青岛市仪器仪表产业集群入选国家先进制造业集群。（来源：崂山区2024智造产业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智造及工业互联网规模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突破310亿元（2024）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新增专精特新中小企业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（一）数据与安全构成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数据与安全服务含：数据采集（设备物联）、数据空间（可信云底座）、数据治理（机理模型）、数据价值场景（X个），以及安全合规（等保、云安全、隐私保护）。卡奥斯工业数据空间为「1可信云底座+3核心能力+X场景」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（二）支撑体系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崂山算力与5G网络为数据服务提供物理底座（来源：新华财经）；海信网络、聚好看等软件领军企业提供技术支撑（来源：新华财经）。「行业研判」：数据确权、流通交易与跨境合规是新兴环节。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崂山情况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设备物联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数据空间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可信云底座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4700+机理模型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等保/云安全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底座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算力2300P+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崂山工业数据与安全服务产业链（本批真实数据补充·来源见正文）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数据与安全服务是崂山区工业互联网产业的核心环节之一，主攻工业数据采集、标识解析、数据治理与安全服务。全区累计培育国家级、省级工业互联网平台25个，占青岛市总数一半；以卡奥斯COSMOPlat为代表的工业互联网平台连续七年蝉联国家级“双跨”平台榜首，赋能企业数量达16万家，孕育化工、汽车、电子等20个行业生态。区内汇聚汉缆、特锐德等链主企业及精密仪器仪表、整机装备等特色优势企业144家，其中规模以上企业29家；2024年全区智能制造及工业互联网产业规模突破310亿元、同比增长40.9%，规上工业企业数字化转型覆盖率已达100%，工业数据采集与工控安全防护需求随之快速释放。（来源：青岛早报2025-11-13、崂山区工信成绩单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国家级/省级25个（占全市一半）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卡奥斯双跨榜首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卡奥斯赋能企业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16万家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20个行业生态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链主及特色优势企业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144家（规上29家）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汉缆/特锐德等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2024产业规模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310亿元（同比+40.9%）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数字化转型全覆盖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数据价值化需求强，卡奥斯累计付费客户9600余家，跨家电、装备、电子、汽车、能源化工（来源：同花顺）。数据智能解决方案2025年营收占比30.4%、同比+68.2%（来源：网易）。安全合规（等保、隐私）随数据上云成为刚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卡奥斯按2025营收在国内平台型工业数据智能解决方案市场排名第一（份额1.7%）（来源：同花顺）。数据安全赛道竞争者含奇安信、启明星辰及云厂商。「行业研判」：工业数据流通与隐私计算是差异化竞争点。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国内第一（1.7%）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付费客户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数据方案增速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+68.2%（2025）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等保/云安全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奇安信等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2024年收入计，卡奥斯在中国基于平台的工业数据智能解决方案市场排名第一；2024年营收50.70亿元，数据智能解决方案收入约11.49亿元、同比增长25.9%。累计收费客户9500余家，解决方案在全球超20个国家推广。（来源：卡奥斯港股IPO文件、弗若斯特沙利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工业数据智能市场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全国第一（2024收入）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弗若斯特沙利文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50.70亿元（2024）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数据智能11.49亿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累计收费客户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全球20+国家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卡奥斯为数据与安全服务龙头，拥有可信云底座与多体系安全认证、受邀共建德国联邦云（来源：卡奥斯官网）。崂山汇聚7家国家级、18家省级平台（来源：新华财经），数据服务主体多元。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（二）设施载体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崂山算力2300P以上、5G超4200处（来源：新华财经）；海尔云谷（72万㎡）等载体承载数据业务（来源：青岛晚报）。「行业研判」：需建设区域性工业数据流通与可信共享节点。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超4200处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可信云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卡奥斯底座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72万㎡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龙头与平台矩阵（本批真实数据补充·来源见正文）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青岛培育省级以上工业互联网平台50余个、国家级14家，形成“一超多专”支撑体系；卡奥斯品牌价值达1163.35亿元，估值超164亿元，主导/参与制定ISO、IEEE、IEC、UL四大国际标准。（来源：网易/青岛日报2025）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省级以上工业互联网平台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50余个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国家级14家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1163.35亿元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估值超164亿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ISO/IEEE/IEC/UL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主导参与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工业数据空间整合物联网、大数据、AI，将制造流程解构为需求、研发、营销、采购、生产、物流、服务七大模块（来源：腾讯新闻）。工业本体技术将工艺机理沉淀为工业本体图谱，支撑AI跨工厂/跨行业复制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（二）安全技术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具备信息安全管理体系、个人数据隐私保护、信息系统安全等级保护、云安全管理体系认证，受邀共建德国联邦云（来源：卡奥斯官网）。「行业研判」：可信执行环境（TEE）、隐私计算、数据脱敏是技术重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数据空间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1底座+3能力+X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七模块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全流程解构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本体图谱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工艺沉淀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安全认证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等保/云安全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共建德国联邦云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卡奥斯2025年营收63.51亿元、净利2.21亿元，数据智能解决方案毛利率30.2%（来源：网易、同花顺）。算力与云资源是主要成本，「行业研判」：随数据量增长，算力成本需通过绿电与调度优化。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崂山算力2300P+、5G超4200处提供底座（来源：新华财经）。「行业研判」：数据安全合规人才、算力绿电保障是要素关键。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数据方案毛利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超4200处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安全合规稀缺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研发与全球化投入（本批真实数据补充·来源见正文）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卡奥斯募资主要用于升级碳能源管理平台、推进工业大模型及智能体应用研发；2024年来自海外市场收入约7.09亿元，海外收入占比超12%，全球化步伐加快。（来源：卡奥斯港股IPO文件）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海外收入（2024）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约7.09亿元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占比超12%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工业大模型/智能体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IPO募资用途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全球推广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超20个国家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服务海外企业50+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AI+工业融合政策、数据要素化释放需求；卡奥斯数据方案高增长（来源：网易/卡奥斯）；工业数据空间与可信AI受青睐（来源：卡奥斯官网）。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挑战：数据确权与流通难、跨企业信任不足（「行业研判」）；卡奥斯客户集中（来源：同花顺）。风险：数据泄露、跨境合规、AI幻觉与责任界定（「行业研判」）。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AI+数据要素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数据方案高增长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确权/流通难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客户集中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泄露/合规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（一）可信数据流通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以卡奥斯工业数据空间为底座，建设区域性工业数据流通与可信共享节点（「行业研判」）。推广隐私计算与TEE，破局跨企业数据信任（来源：卡奥斯官网）。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（二）安全合规体系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强化等保、云安全、个保合规服务；依托卡奥斯多体系认证与德国联邦云经验输出安全标准（来源：卡奥斯官网）。培育数据安全服务企业（「行业研判」）。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可信流通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数据空间节点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隐私计算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TEE/隐私计算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等保/个保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输出安全经验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（一）算力与平台融资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数据与算力平台建设需重资产投入，卡奥斯港股IPO募资含平台研发与补流（来源：腾讯新闻）。宜用算力专项债、绿色数据中心融资（「行业研判」）。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（二）安全服务融资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数据安全中小企业宜用专精特新贷、安全服务订阅融资（「行业研判」）。崂山产业基金与「5个1」机制提供支撑（来源：青岛晚报）。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港股IPO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卡奥斯募研/补流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绿色数据中心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安全中小企业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园区机制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：工业数据与安全服务龙头，构建「1可信云底座+3核心能力+X数据价值场景」工业数据空间，具备等保、云安全、隐私保护认证并受邀共建德国联邦云；2025年数据智能解决方案营收占比30.4%；位于崂山。来源：卡奥斯官网、招股书、同花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青岛鹏海软件有限公司：工业软件与数据安全相关智能维护服务商，入选省数字化转型揭榜挂帅试点；位于崂山区松岭路169号。来源：大众网、天眼查。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青岛檬豆网络科技有限公司：柠檬豆工业互联网平台，提供云端研发与数据协同服务，国家级「双跨」平台；位于青岛市北区。来源：天眼查、青岛日报。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青岛市崂山区政府官网《青岛崂山区智能制造产业规模突破300亿元》（2025-12）；大众网《「310亿」背后的成功逻辑：崂山智造如何实现爆发式增长？》（2025-11-14）；搜狐/新华财经《解码青岛市崂山区智能制造产业进阶之路》；卡奥斯招股书及港交所递表报道（腾讯新闻、网易、同花顺2026）；卡奥斯官网（cosmoplat.com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