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山东潍坊昌乐（黄金珠宝）特色产业集群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黄金珠宝设计行业深度分析报告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本报告数据来源于昌乐县政府官网、大众日报、潍坊新闻网等公开报道，截至2024年度。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依托“蓝宝石之都”资源禀赋，从蓝宝石加工起步发展黄金珠宝产业，形成设计、加工、交易完整链条。全县黄金珠宝加工经营主体1000余家、从业人员1万余人，梦金园“金首饰制作技艺”为省级非遗，2024年入选国家文化产业示范基地。黄金珠宝设计向国潮、古法、文创精品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黄金珠宝产值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超百亿元（2024）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昌乐县政府2025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1万余人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年加工黄金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100多吨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年交易额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梦金园营收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197.13亿元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港交所2025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全国市场规模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7788亿元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中宝协2025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（一）特色产业基地定位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县先后被评为中国珠宝玉石首饰特色产业基地、中国珠宝产业基地（来源：大众日报，2025年）。2024年全县黄金珠宝产业产值超过百亿元，与食品加工、造纸包装、高端化工并列4个重点产业（来源：昌乐县政府官网、山东商报，2024—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（二）非遗与文创政策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“梦金园金首饰制作技艺”2013年评为山东省第三批省级非物质文化遗产，2022年入选“山东手造·优选100”，2024年入选国家文化产业示范基地（来源：大众日报，2025年）。昌乐实施“2121”工业主导产业计划，培植黄金珠宝加工交易千亿级产业（来源：中证鹏元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（一）设计在链条位置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形成从蓝宝石开采、黄金珠宝首饰加工、宝石镶嵌、展览展示、批发零售到休闲旅游购物的完整产业链（来源：大众日报，2025年）。全县黄金珠宝加工经营主体1000余家、从业人员1万余人（来源：大众日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（二）设计能力建设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梦金园引入非遗大师、知名设计师联合共创，赋予品牌文化价值（来源：大众日报，2025年）。赛菲尔首创“无焊料焊接技术”，拥有400多项专利，在昌乐、深圳建近20万平方米生产基地（来源：赛菲尔官网，2025年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能力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设计/非遗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梦金园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省级非遗、国家示范基地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无焊料技术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赛菲尔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400多项专利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加工主体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从业人员1万+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交易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中国宝石城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年交易额300亿+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（一）全国珠宝市场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《2024中国珠宝行业发展报告》显示，2024年我国珠宝玉石首饰产业市场规模约7788亿元、同比下降5.02%，其中黄金产品约5688亿元、占73%（来源：中国珠宝玉石首饰行业协会，2025年）。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（二）黄金消费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2024年我国黄金消费量985.31吨、同比下降9.58%，其中黄金首饰532.02吨（-24.69%）、金条及金币373.13吨（+24.54%）（来源：中国黄金协会，2025年）。高金价下金条金币避险需求大增（来源：中国黄金协会，2025年）。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（一）企业矩阵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县黄金珠宝加工经营主体1000余家、从业人员1万余人，年加工宝石能力1000多万克拉、年加工黄金能力100多吨（来源：大众日报，2025年）。中证鹏元口径年加工珠宝首饰4千万克拉、黄金150吨（来源：中证鹏元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（二）龙头品牌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梦金园2024年在港交所上市（02585.HK），加工量、销售收入连续7年位列全国黄金珠宝行业“双前十”（来源：昌乐县政府官网、大众日报，2024—2025年）。赛菲尔为山东昌乐最大珠宝企业之一，万足金开创者（来源：行业报道，2015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（一）无焊料焊接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梦金园首创黄金无焊料焊接方法获国家发明专利、中国专利优秀奖，打破传统首饰焊接需加焊料缺陷（来源：大众日报，2025年）。赛菲尔1997年开创无焊料焊接技术，黄金含量达999.9‰以上，获中国黄金协会科学技术一等奖（来源：赛菲尔官网，2015—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（二）工艺创新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梦金园产品涵盖足金999.9高纯度黄金，采用古法金、5G硬金、3D硬金、CNC精雕等工艺（来源：行业报道，2026年）。赛菲尔《圣火》获第三届天工珠宝首饰设计大赛金奖，并在香港国际珠宝展足金首饰设计比赛夺冠（来源：赛菲尔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（一）龙头企业效益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梦金园2024年营业收入197.13亿元、销售毛利率6.75%（来源：港交所年报，2025年）。2023年营收202.09亿元、2024年略降2.45%（来源：港交所年报）。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（二）交易与电商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昌乐抖音珠宝潍坊运营中心交易额累计突破10亿元，珠宝电商产业带入选“山东电商产业带”（来源：昌乐县政府官网，2024年）。中国宝石城黄金首饰价格较品牌金店低约200元/克（来源：山东商报，2025年）。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古法、国潮、非遗类和文创精品走俏，高工艺产品受青睐（来源：中宝协，2025年）。金价上涨带动投资金与回收业务，昌乐低价工费模式吸引年轻消费者（来源：山东商报，2025年）。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2024年珠宝市场增速回落、上市公司利润收缩，黄金首饰消费同比下降24.69%（来源：中宝协、中国黄金协会，2025年）。行业创新研发战略性收缩（来源：中宝协，2025年）。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（一）文化赋能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昌乐以非遗技艺+文创设计提升附加值，梦金园入选国家文化产业示范基地（来源：大众日报，2025年）。推动“传统文化现代设计语言”表达（来源：大众日报，2025年）。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（二）电商与文旅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昌乐发展珠宝电商产业带、抖音运营中心，并融合蓝宝石文旅购物（来源：昌乐县政府官网，2024年）。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梦金园港交所上市后资本平台打开，但仍需流动资金支持全国门店与电商扩张（来源：港交所年报，2025年）。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（二）工艺升级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无焊料焊接、5G硬金等工艺升级与检测中心建设需要设备与研发投人，中小企业可借助产业集群融资担保（来源：赛菲尔官网、昌乐县政府，2024年）。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梦金园珠宝首饰有限公司：昌乐黄金珠宝设计加工龙头，1994年创立，厂房10万平、员工2000余人，年加工黄金能力100多吨，首创无焊料焊接方法获国家发明专利，2024年港交所上市（02585.HK），加工量与销售收入连续7年全国“双前十”（来源：大众日报、港交所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赛菲尔珠宝首饰有限公司：昌乐黄金珠宝知名品牌，万足金无焊料焊接技术开创者，1997年获中国黄金协会科学技术一等奖，拥有400多项专利，山东昌乐+深圳李朗生产基地近20万平米、品牌经销商1000多家（来源：赛菲尔官网、昌乐报道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潍坊嘉福珠宝有限公司：昌乐黄金珠宝骨干品牌，主营宝玉石/珠宝首饰加工销售，为中国驰名商标（来源：昌乐报道、天眼查）。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主要数据来源：昌乐县政府官网 http://www.changle.gov.cn；大众日报 https://w.dzwww.com；中国珠宝玉石首饰行业协会 https://www.jewellery.org.cn；中国黄金协会（公开数据）；港交所披露易 https://www.hkexnews.hk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