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山东淄博周村区(矿物功能新材料)特色产业集群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矿物材料制品行业深度分析报告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硅酸铝纤维板/模块、耐火制品等矿物材料制品环节。数据来源于周村区新材料报道、企业公开信息与行业研究。山东凯圣晶新材料等本地企业公开财务有限，已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物材料制品是周村矿物功能新材料的终端形态，涵盖硅酸铝纤维板、陶瓷纤维模块、折叠块、浇注料、耐火砖、异型件等，直接用于工业窑炉、管道、建筑防火。淄博同发等企业生产纤维板、模块、毡、纸及高温纺织品（年产10000余吨）（来源：同发企业介绍）；嘉岳新材料硅铝基耐火材料市占全国第一（来源：经济日报，2026）。山东凯圣晶新材料为主营矿物新材料及功能制品的本地企业（来源：周村区企业名录）。周村新材料2025年规上43家、产值112.9亿元（来源：经济日报）。全国陶瓷纤维制品随节能政策2024年市场76亿元、CAGR 11.1%（来源：华经院）。挑战为「两高」环保约束、低端制品价格战及高端制品技术短板。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周村新材料规上企业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周村新材料产值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王村耐材占比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近80%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嘉岳硅铝耐火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市占全国第一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同发纤维产能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10000余吨/年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企业介绍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中国陶瓷纤维市场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76亿元(2024)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华经院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全球硅酸铝市场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158亿美元(2024)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cninfo360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凯圣晶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矿物功能制品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周村名录（有限）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窑炉节能与「双碳」推动耐火制品由重质向轻质纤维制品替代；耐材属「两高」，环保能耗约束强（来源：经济日报，2026）。住建部推动超低能耗建筑，带动矿物保温制品（中材绿建被动式保温材料3千吨产能）（来源：经济日报）。山东省十强新材料支持（来源：周村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窑炉节能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替代重质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耐材管控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超低能耗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保温制品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以王村耐材（占比近80%）为核心，构建「开采—煅烧—制造」链条，矿物材料制品为终端（来源：经济日报，2026）。中材绿建超低能耗建筑产业园布局被动式保温材料（来源：经济日报）。周村新材料2025年规上43家、产值112.9亿元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耐材重镇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王村80%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制品终端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纤维/耐火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（三）国内外市场需求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需求来自冶金、石化、陶瓷、电力、建材窑炉与建筑防火。全国陶瓷纤维制品2024年市场76亿元、CAGR 11.1%、2029近100亿（来源：华经院）。全球陶瓷纤维硅酸铝2024年158亿美元（来源：cninfo360）。同发制品出口美日德韩等（来源：同发官网）。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中国陶瓷纤维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76亿元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华经院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CAGR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华经院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2029预测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近100亿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华经院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158亿美元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cninfo360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（一）上游原料与纤维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上游为焦宝石、铝矾土煅烧与硅酸铝纤维棉（同发年产1万吨纤维棉）。纤维质量（渣球含量、长度）决定制品性能（来源：同发官网）。本地焦宝石直供降本（来源：同发企业介绍）。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上游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同发1万吨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铝矾土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本地/外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铝系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煅烧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预处理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（二）中游制品制造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纤维板、模块、折叠块、毡、纸、异型件、浇注料、耐火砖等。同发拥有真空成型线6条、纤维纺织组合块线2条、干法树脂线2条、纤维纸线1条，产纤维板/模块/毡/纸/纺织品（来源：同发企业介绍）。嘉岳产硅铝基耐火砖与浇注料（来源：经济日报）。凯圣晶产矿物功能制品（来源：周村名录，公开有限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中游制品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产线/企业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纤维板/模块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同发6线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真空成型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毡/纸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湿法/抄造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耐火砖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烧成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凯圣晶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（三）下游工程与终端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下游为窑炉砌筑、管道保温、建筑防火工程施工。同发具窑炉设计安装与施工队，提供全纤维炉衬（来源：同发官网）。应用于石油、化工、冶金、电力、建材（来源：同发企业介绍）。工程承包与直销并重。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模式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窑炉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炉衬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设计+施工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防火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冶金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背衬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（一）供给格局与产能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给端全国硅酸铝纤维企业约200家（行业早期统计），周村聚集同发及众多耐材制品企业（来源：企业名录）。鲁阳节能（沂源）年产能超10万吨为龙头（来源：华经院）。嘉岳硅铝基耐火材料市占全国第一（来源：经济日报）。本地供给以中端制品为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10万吨+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市占第一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耐火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1万吨纤维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43家规上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需求以工业窑炉保温为主体，建筑防火与新能源（锂电窑炉）增量（来源：华经院）。同发制品销30余省并出口（来源：同发官网）。客户重质量（导热、耐温、渣球）与交期，工程客户重整体方案。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工业窑炉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防火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锂电窑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拓展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低端纤维板/模块同质化价格战；高端含锆、多晶纤维制品由国际巨头主导（来源：华经院）。同发在中端甩丝制品具性价比，嘉岳在硅铝基耐火砖领先。竞争焦点转向高端化、整体方案与绿色。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格局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低端板/模块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高端含锆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壁垒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硅铝耐火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嘉岳第一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领先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性价比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周村新材料2025年规上43家、产值112.9亿元，王村耐材占比近80%（来源：经济日报，2026）。矿物材料制品企业环绕王村与恒星路，形成「开采—煅烧—制造—施工」集群。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王村耐材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近80%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（二）链主与代表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新材料（硅铝基耐火市占第一）、鲁阳节能（纤维龙头）、同发（纤维制品专业）、中材绿建（建筑保温制品）为链主与代表（来源：经济日报、华经院、同发官网）。山东凯圣晶新材料为主营矿物新材料及功能制品的本地企业（来源：周村名录，公开有限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领域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耐材链主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硅铝耐火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纤维制品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板/模块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凯圣晶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功能制品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中材绿建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保温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同发等中小企业构成制品弹性供给，员工100—200、营业额2000—5000万（来源：企业名录）。凯圣晶等公开资料有限，行业共性研判：中小企业在异型件、定制模块具灵活优势，专精特新培育空间大。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100-200人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纤维制品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凯圣晶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功能制品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潜力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（一）真空成型与湿法工艺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发纤维板采用湿法真空成型，强度高于毯/毡，适用于刚性高温领域（来源：同发产品说明）。真空成型线6条、纤维纸线1条（来源：同发企业介绍）。模块/折叠块由针刺毯加工，便于炉衬安装（来源：同发官网）。工艺成熟、居中高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真空成型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湿法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抄造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纸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毯加工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炉衬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干法树脂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异型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（二）节能与智能制造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嘉岳16万吨/年项目自动配料+窑炉控温，产能+33%、能耗-25%、污染物-28%（来源：经济日报，2026）。周村整治散乱污、推设备升级（来源：经济日报）。行业共性研判：低能耗窑炉、余热回收是制品技改方向。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变化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+33%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-25%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污染物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-28%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亩均税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（三）高端制品与认证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高端含锆、多晶纤维制品技术由国际巨头主导（来源：华经院）。同发具晶体氧化铝纤维线向高端延伸（来源：同发企业介绍），通过ISO9001（来源：同发官网）。公开资料有限：本地在多晶制品规模化仍追赶。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成熟度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纤维板/模块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晶体氧化铝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布局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多晶纤维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ISO9001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焦宝石本地直供、309国道/济青高速/胶济铁路交汇物流便捷（来源：同发企业介绍）。能源（天然气、电）与环保为主要成本，「两高」推升投入（来源：经济日报）。周村绿色园区提供配套（来源：周村经开区简介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状况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本地焦宝石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国道高速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便捷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气电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发营业额2000—5000万、员工100—200（来源：企业名录）。行业共性研判：中端制品毛利中等，高端模块/含锆毛利较高；鲁阳2024营收35.32亿、陶瓷纤维32.1亿，龙头盈利优（来源：华经院）。能耗与原料价格主导盈利波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2000-5000万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35.32亿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中端中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（三）基础设施保障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周村经济开发区为国家级绿色工业园区，主导产业含新能源新材料（来源：周村经开区简介）。园区集中资源引项目、育企业，环保与物流配套完善，支撑制品企业绿色转型。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布局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完善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机遇一：节能政策驱动陶瓷纤维对重质耐材替代，CAGR 11.1%、2029近100亿（来源：华经院）。机遇二：新能源（锂电、光伏）窑炉与航空航天增量（来源：华经院）。机遇三：超低能耗建筑带动保温制品（中材绿建3千吨）（来源：经济日报）。机遇四：出口多国（来源：同发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收益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CAGR11.1%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锂电窑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3千吨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保温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挑战一：耐材「两高」环保能耗强约束（来源：经济日报）。挑战二：低端板/模块同质化价格战。挑战三：高端含锆/多晶制品技术短板（来源：华经院）。挑战四：公开资料有限，中小企业品牌与融资弱。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环保投入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追赶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融资弱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风险一：钢铁/地产下行拖累传统耐材。风险二：天然气价格上行。风险三：环保限产与碳成本。风险四：出口关税壁垒（来源：格隆汇）。需高端化、绿色化、多元市场应对。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触发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钢铁/地产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气价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碳成本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限产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（一）绿色智能改造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路径一：推广嘉岳自动配料+控温，产能+33%、能耗-25%（来源：经济日报）。路径二：整治散乱污、提集中度（来源：经济日报）。路径三：余热回收与低能耗窑炉。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配料控温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降耗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余热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（二）高端制品延伸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路径一：延伸含锆、多晶纤维与晶体氧化铝高端制品，突破国际垄断（来源：华经院、同发）。路径二：发展整体炉衬模块与交钥匙方案，提升附加值。路径三：以鲁阳为标杆提升技术。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含锆/多晶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替代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整体方案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炉衬模块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路径一：依托「开采—煅烧—制造」本地链条降本（来源：经济日报）。路径二：链主（嘉岳、同发、鲁阳）带中小融通。路径三：ISO9001与出口认证拓一带一路（来源：同发官网）。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认证出口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（一）绿色技改与产能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嘉岳16万吨项目、同发高端线、中小企业窑炉节能与自动配料需项目贷与设备融资（来源：经济日报、同发）。绿色园区基建配套融资（来源：周村经开区简介）。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融资主体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16万吨智能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窑炉改造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（二）研发与高端突破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面向含锆/多晶/晶体氧化铝高端制品研发投入需资金；政策鼓励新材料攻关（山东十强）。科创贷、知识产权质押适用，公开资料有限下中小企业建议担保贷。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含锆/多晶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节能配方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ISO/出口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（三）环保与流动资金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「两高」环保（除尘、脱硫）与碳成本需投入，适用绿色金融；原料与能源采购流动资金大，需供应链金融与流贷。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除尘脱硫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圣晶新材料科技有限公司：周村区主营矿物新材料及功能制品的本地企业，服务于周村矿物新材料集群（来源：周村区企业名录，公开财务与产能资料有限，行业共性研判其以矿物功能制品为主、规模中小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同发耐火保温材料有限公司：硅酸铝纤维/陶瓷纤维制品专业厂，拥有真空成型线6条、纤维纺织组合块线2条、干法树脂线2条、纤维纸线1条，年产纤维棉/板/模块/毡/纸/纺织品10000余吨，通过ISO9001，产品出口多国。来源：同发官网/企业介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嘉岳新材料有限公司（王村镇）：耐材链主，16万吨/年节能环保铝硅新材料项目使硅铝基耐火材料市占率全国第一，产能+33%、能耗-25%、污染物-28%、亩均纳税20万元。来源：经济日报，2026。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经济日报：《山东淄博周村区：新材料产业追「新」逐「绿」》，2026；华经产业研究院（网易财经转载）：《2025年中国陶瓷纤维行业市场规模、产业链及重点企业分析》，2026；cninfo360：《中国陶瓷纤维硅酸铝行业市场前景预测及投资价值评估分析报告》，2024；淄博同发耐火保温材料有限公司官网及工商/企业名录信息；周村区企业名录（凯圣晶等）及产业集群报道；周村经济开发区情况简介（淄博市发改委PDF）；山东省「十强产业」新材料相关政策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