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山东潍坊临朐县(铝型材加工)特色产业集群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铝棒熔铸与型材挤压成型行业深度分析报告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本报告聚焦临朐铝型材集群的铝棒熔铸与型材挤压（以华建铝业为代表），数据来源于中国有色金属加工工业协会、人民网、华建铝业公开资料。数据截至2023—2024年。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铝棒熔铸与型材挤压是临朐铝型材加工集群的基础核心环节。临朐是我国有代表性的特色铝挤压产业集群，拥有铝型材生产企业78家（规上159家）、关联配套企业460多家、市场经营业户1200多家，铝加工产能180万吨、集群年产值450多亿元，产品涵盖11个门类、300多个系列、5000多个品种。山东华建铝业集团为链主，2023年铝型材产量59万吨、实现营业收入78.16亿元、上缴税收3.7亿元，产能达80万吨、员工1万余人，产品出口30多个国家和地区，入选2024年度山东省特色产业集群综合评价前10位（第5名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临朐铝型材企业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78家（规上159家）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人民网，2024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180万吨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人民网/有色协会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450多亿元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人民网，2024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华建产量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59万吨（2023）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华建铝业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华建营收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78.16亿元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今日头条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华建税收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3.7亿元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华建铝业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数转智改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92%覆盖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临朐报道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国家推动铝加工产业高质量发展与“新三样”新需求；临朐实施“工业强县、产业兴县”与“1236”主体企业培育工程，加快铝挤压集群升级（来源：中国有色金属加工工业协会、今日头条）。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临朐被称为“中国铝型材产业基地”，铝型材产业已发展为159家规上企业、年产能180万吨、年产值450多亿元的优势主导产业（来源：人民网、中国有色金属加工工业协会）。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临朐铝型材生产企业78家、关联配套460多家、市场经营业户1200多家；2024年1—10月规上工业增加值同比+9.6%、营收538.5亿元、同比+14.6%（来源：人民网、临朐县数据）。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铝型材企业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78家（规上159家）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人民网，2024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180万吨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人民网/有色协会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450多亿元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人民网，2024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460多家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中国有色协会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（一）上游：铝棒熔铸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以铝锭、铝棒熔铸为基础；临朐引进挤压机、喷涂设备企业，覆盖铝加工生产全环节（来源：人民网、临朐报道）。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（二）中游：型材挤压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华建铝业拥有80万吨产能、150个系列12000多个品种，涵盖阳极氧化、电泳、粉末喷涂、氟碳喷涂、隔热型材；隔热型材为主导产品（来源：华建铝业资料、中国有色协会）。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（三）下游：门窗与深加工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建设中欧节能门窗产业园、中国铝模板产业园、5G智能铝家居产业社区，引进米兰之窗、沃伦门窗，延伸门窗幕墙与深加工（来源：人民网、临朐报道）。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熔铸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铝棒/铝锭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上游配套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挤压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80万吨/12000品种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华建铝业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下游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门窗/模板/家居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中欧产业园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产值450亿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临朐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（一）需求端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建筑铝材受地产下行影响，但工业材、新能源轻量化（汽车、锂电、航空航天）与“新三样”带动新需求；2023年我国铝挤压材产量2340万吨、+8.8%（来源：中国有色金属加工工业协会）。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华建铝业为国内铝合金建筑型材和工业型材重点企业、中国建筑铝型材二十强；临朐以“互为上下游、形成产业链”思路聚链成群（来源：华建铝业资料、人民网）。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（三）出口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2023年华建铝业铝型材产量59万吨、自营出口2.8万吨，产品远销30多个国家和地区；我国铝挤压材出口113万吨、+5.3%（来源：中国有色协会、华建资料）。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华建产量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59万吨（2023）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华建铝业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华建营收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78.16亿元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今日头条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全国挤压材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2340万吨/+8.8%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有色协会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113万吨/+5.3%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有色协会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（一）链主企业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山东华建铝业集团为临朐铝型材链主，2023年产量59万吨、营收78.16亿元、税收3.7亿元，产能80万吨、员工1万余人，国家级高新技术企业（来源：华建铝业、今日头条）。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（二）集群生态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临朐铝型材78家生产企业、460多家关联配套、1200多家经营业户，产品11门类300系列5000品种，形成完整产业链（来源：人民网、中国有色协会）。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（三）平台与人才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华建铝业与山东高速铁建装备获批国家级博士后科研工作站；临朐国家级专精特新“小巨人”10家、省级“专精特新”等108家（来源：今日头条、人民网）。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角色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华建铝业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链主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营收78.16亿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460多家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关联企业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人才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国家级博士后站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华建/高速铁建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产值450亿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临朐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（一）产品体系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华建铝业形成阳极氧化、电泳、粉末喷涂、氟碳喷涂、隔热型材等150个系列12000多个品种，隔热型材技术性能领先全国（来源：华建铝业资料）。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（二）研发平台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华建铝业研发经费占营收3.75%、新产品销售收入59.83亿元；获国家知识产权优势企业、山东企业500强（第142位）等（来源：今日头条、华建资料）。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（三）智能与绿色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华建绿色低碳铝基新材料智能制造项目总投资15亿元，年产15万吨、营收35亿元、利税4亿元；临朐规上工业“数转智改”覆盖率92%（来源：人民网、华建资料）。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成果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水平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12000品种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150系列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新品59.83亿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占比3.75%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15亿项目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年产15万吨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数转智改92%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临朐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铝型材成本以铝价、能源（电）与加工费为主；加工费处于历史低位、继续下行压力大（来源：中国有色金属加工工业协会）。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（二）盈利模式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以规模（华建80万吨）、品种齐全与出口溢价盈利；2023年华建营收78.16亿元、税收3.7亿元（来源：华建铝业、今日头条）。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临朐以“项目为王”推进铝产业园与中欧节能门窗产业园，保障用地、能源与物流（来源：人民网、临朐报道）。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情况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铝价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成本主导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波动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加工费低位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盈利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华建78.16亿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规模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政策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项目为王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要素保障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新能源轻量化（汽车、锂电、航空航天）与“新三样”带动工业铝材新需求；建筑节能升级拉动系统门窗（来源：中国有色协会、人民网）。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建筑铝材受地产下行、加工费历史低位与继续下行；铝消费即将趋顶、细分行业分化加剧（来源：中国有色金属加工工业协会）。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铝价大幅波动、房地产持续下行、贸易壁垒，为主要风险（来源：行业共性研判）。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新能源/轻量化/节能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新需求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地产/加工费低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盈利压力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铝价/地产/贸易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经营波动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对策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工业材+高端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转型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（一）产品转型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从建筑铝材向工业材、高端铝基新材料与轻量化延伸；华建绿色低碳铝基新材料项目年产15万吨、营收35亿元（来源：人民网、华建资料）。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（二）产业链延伸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建设高性能特种铝材、高档工业铝材强链项目，规划中欧节能门窗产业园、5G智能铝家居社区，延伸门窗幕墙（来源：人民网）。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（三）科技创新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依托国家级博士后工作站与“百企扩能”等行动，推动铝加工向价值链高端迈进（来源：今日头条、临朐报道）。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成效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转型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工业材/铝基新材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15万吨项目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延伸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门窗/家居产业园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价值链高端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博士后站/百企扩能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科技驱动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省特色第5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综合评价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（一）绿色智造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华建绿色低碳铝基新材料智能制造项目总投资15亿元，需项目贷与绿色金融支持（来源：人民网、华建资料）。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（二）研发与升级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研发经费占营收3.75%，高端铝基新材料与智能产线升级适合研发贷与产业基金（来源：今日头条、华建资料）。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（三）集群配套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临朐铝产业园、中欧节能门窗产业园基础设施与配套企业扩张，可对接产业基金与基建贷款（来源：人民网、临朐报道）。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方式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智造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15亿元项目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项目贷/绿金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铝基新材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研发贷/基金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铝产业园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基建/基金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30多国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贸易融资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华建铝业集团有限公司：临朐铝型材集群链主，始建于2000年，2023年铝型材产量59万吨、营收78.16亿元、税收3.7亿元，产能80万吨、员工1万余人；产品150个系列12000品种，出口30多国，国家级高新技术企业、中国建筑铝型材二十强，国家级博士后科研工作站。来源：华建铝业资料、今日头条、中国有色协会，2023—2024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山东沃赛新材料科技有限公司：铝型材用密封胶及表面处理配套材料企业，服务临朐铝型材集群下游表面处理与密封配套环节。来源：临朐县企业信息、集群报道。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潍坊广华铝材有限公司：铝型材挤压及铝门窗制品骨干企业，临朐铝门窗幕墙与系统门窗制造环节代表。来源：临朐县产业集群报道、人民网。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中国有色金属加工工业协会《范顺科到华建铝业和临朐铝加工产业集群调研》（产能180万吨、产值450亿、华建59万吨），2024；人民网《潍坊临朐：点燃工业“主引擎”》（159家规上、省特色集群第5、1-10月营收538.5亿），2024；今日头条《临朐打造人才聚集地》（华建营收78.16亿、博士后站），2024；华建铝业集团公开资料（产能80万吨、12000品种、出口30多国），2023—2024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