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山东临沂经开区(工程机械)特色产业集群</w:t>
      </w:r>
    </w:p>
    <w:p>
      <w:pPr>
        <w:spacing w:lineRule="exact" w:line="600" w:before="240" w:after="240"/>
        <w:ind w:firstLine="0"/>
        <w:jc w:val="center"/>
      </w:pPr>
      <w:r>
        <w:rPr>
          <w:rFonts w:ascii="方正小标宋简体" w:hAnsi="方正小标宋简体" w:eastAsia="方正小标宋简体"/>
          <w:b w:val="0"/>
          <w:color w:val="000000"/>
          <w:sz w:val="44"/>
        </w:rPr>
        <w:t>工程机械后市场服务行业深度分析报告</w:t>
      </w:r>
    </w:p>
    <w:p>
      <w:pPr>
        <w:spacing w:lineRule="exact" w:line="600" w:before="0" w:after="0"/>
        <w:jc w:val="left"/>
      </w:pPr>
      <w:r>
        <w:rPr>
          <w:rFonts w:ascii="仿宋_GB2312" w:hAnsi="仿宋_GB2312" w:eastAsia="仿宋_GB2312"/>
          <w:b w:val="0"/>
          <w:color w:val="000000"/>
          <w:sz w:val="28"/>
        </w:rPr>
        <w:t>数据来源于山东临工官网/文汇网、临沂高端工程装备产业链(2025)、中国工程机械工业协会、临沂「中国物流之都」相关优势等，数据截至2023-2025年；工程机械后市场专项公开统计数据有限，相关描述多标注「行业共性研判」「公开资料有限」。</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工程机械后市场服务是临沂经开区集群的价值延伸环节，涵盖维修、配件、租赁、二手机、再制造与培训等。2023年全国工程机械产品总销量60.1万台，庞大存量催生持续后市场需求；山东临工产品销往150多个国家和地区，海外服务网络与「云培训」「云探厂」等数字化服务成为竞争焦点。2023年1-11月工程机械出口3132.94亿元、同比增17.3%，带动海外配件与服务需求。临沂「中国物流之都」优势降低配件流通成本，金利液压等提供油缸配件与再制造。行业机遇在存量设备基数大、再制造与循环经济政策利好，挑战在独立维修与假冒配件扰乱、海外服务网络建设成本高、后市场标准化与人才不足。</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全国工程机械产品总销量(2023)：601151台（来源：中国工程机械工业协会/中商产业研究院2023）</w:t>
      </w:r>
    </w:p>
    <w:p>
      <w:pPr>
        <w:spacing w:lineRule="exact" w:line="600" w:before="0" w:after="0"/>
        <w:ind w:firstLine="420"/>
        <w:jc w:val="both"/>
      </w:pPr>
      <w:r>
        <w:rPr>
          <w:rFonts w:ascii="仿宋_GB2312" w:hAnsi="仿宋_GB2312" w:eastAsia="仿宋_GB2312"/>
          <w:b w:val="0"/>
          <w:color w:val="000000"/>
          <w:sz w:val="32"/>
        </w:rPr>
        <w:t>· 山东临工出口覆盖国家：150多个（来源：文汇网/临工官网2023）</w:t>
      </w:r>
    </w:p>
    <w:p>
      <w:pPr>
        <w:spacing w:lineRule="exact" w:line="600" w:before="0" w:after="0"/>
        <w:ind w:firstLine="420"/>
        <w:jc w:val="both"/>
      </w:pPr>
      <w:r>
        <w:rPr>
          <w:rFonts w:ascii="仿宋_GB2312" w:hAnsi="仿宋_GB2312" w:eastAsia="仿宋_GB2312"/>
          <w:b w:val="0"/>
          <w:color w:val="000000"/>
          <w:sz w:val="32"/>
        </w:rPr>
        <w:t>· 临沂高端工程装备规上产值(2025)：444.6亿元（来源：临沂高端工程装备产业链2025）</w:t>
      </w:r>
    </w:p>
    <w:p>
      <w:pPr>
        <w:spacing w:lineRule="exact" w:line="600" w:before="0" w:after="0"/>
        <w:ind w:firstLine="420"/>
        <w:jc w:val="both"/>
      </w:pPr>
      <w:r>
        <w:rPr>
          <w:rFonts w:ascii="仿宋_GB2312" w:hAnsi="仿宋_GB2312" w:eastAsia="仿宋_GB2312"/>
          <w:b w:val="0"/>
          <w:color w:val="000000"/>
          <w:sz w:val="32"/>
        </w:rPr>
        <w:t>· 2023工程机械出口额(1-11月)：3132.94亿元（同比+17.3%）（来源：海关总署/协会2023）</w:t>
      </w:r>
    </w:p>
    <w:p>
      <w:pPr>
        <w:spacing w:lineRule="exact" w:line="600" w:before="0" w:after="0"/>
        <w:ind w:firstLine="420"/>
        <w:jc w:val="both"/>
      </w:pPr>
      <w:r>
        <w:rPr>
          <w:rFonts w:ascii="仿宋_GB2312" w:hAnsi="仿宋_GB2312" w:eastAsia="仿宋_GB2312"/>
          <w:b w:val="0"/>
          <w:color w:val="000000"/>
          <w:sz w:val="32"/>
        </w:rPr>
        <w:t>· 金利液压油缸年产能：100万只（来源：临沂高端工程装备产业链2025）</w:t>
      </w:r>
    </w:p>
    <w:p>
      <w:pPr>
        <w:spacing w:lineRule="exact" w:line="600" w:before="0" w:after="0"/>
        <w:ind w:firstLine="420"/>
        <w:jc w:val="both"/>
      </w:pPr>
      <w:r>
        <w:rPr>
          <w:rFonts w:ascii="仿宋_GB2312" w:hAnsi="仿宋_GB2312" w:eastAsia="仿宋_GB2312"/>
          <w:b w:val="0"/>
          <w:color w:val="000000"/>
          <w:sz w:val="32"/>
        </w:rPr>
        <w:t>· 装载机本地配套率(临沂)：80%以上（来源：临沂高端工程装备产业链2025）</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导向、（二）需求环境」展开系统梳理，其中「国家推动设备更新与再制造，利好工程机械后市场（行业共性研判）（来源：2023）」与「2023年全国工程机械产品总销量60.1万台，庞大存量催生后市场需求（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国家推动设备更新与再制造，利好工程机械后市场（行业共性研判）（来源：2023）。山东支持工程机械服务型企业发展（行业共性研判）（来源：2023）。「双碳」推动再制造与循环经济（行业共性研判）（来源：2023）。</w:t>
      </w:r>
    </w:p>
    <w:p>
      <w:pPr>
        <w:spacing w:lineRule="exact" w:line="600" w:before="120" w:after="120"/>
        <w:ind w:firstLine="420"/>
        <w:jc w:val="left"/>
      </w:pPr>
      <w:r>
        <w:rPr>
          <w:rFonts w:ascii="楷体_GB2312" w:hAnsi="楷体_GB2312" w:eastAsia="楷体_GB2312"/>
          <w:b w:val="0"/>
          <w:color w:val="000000"/>
          <w:sz w:val="32"/>
        </w:rPr>
        <w:t>（二）需求环境</w:t>
      </w:r>
    </w:p>
    <w:p>
      <w:pPr>
        <w:spacing w:lineRule="exact" w:line="600" w:before="0" w:after="0"/>
        <w:ind w:firstLine="420"/>
        <w:jc w:val="both"/>
      </w:pPr>
      <w:r>
        <w:rPr>
          <w:rFonts w:ascii="仿宋_GB2312" w:hAnsi="仿宋_GB2312" w:eastAsia="仿宋_GB2312"/>
          <w:b w:val="0"/>
          <w:color w:val="000000"/>
          <w:sz w:val="32"/>
        </w:rPr>
        <w:t>2023年全国工程机械产品总销量60.1万台，庞大存量催生后市场需求（行业共性研判）（来源：2023）。山东临工产品销往150多国，海外服务网络需求大（行业共性研判）（来源：2023）。存量设备维修、配件、租赁、再制造市场增长（行业共性研判）（来源：2023）。</w:t>
      </w:r>
    </w:p>
    <w:p>
      <w:pPr>
        <w:spacing w:lineRule="exact" w:line="600" w:before="0" w:after="0"/>
        <w:ind w:firstLine="420"/>
        <w:jc w:val="both"/>
      </w:pPr>
      <w:r>
        <w:rPr>
          <w:rFonts w:ascii="仿宋_GB2312" w:hAnsi="仿宋_GB2312" w:eastAsia="仿宋_GB2312"/>
          <w:b w:val="0"/>
          <w:color w:val="000000"/>
          <w:sz w:val="32"/>
        </w:rPr>
        <w:t>据公开数据，临沂高端工程装备规上产值(2025)为444.6亿元（来源：临沂高端工程装备产业链2025）。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导向、（二）需求环境」展开系统梳理，其中「国家推动设备更新与再制造，利好工程机械后市场（行业共性研判）（来源：2023）」与「2023年全国工程机械产品总销量60.1万台，庞大存量催生后市场需求（行业共性研判）（来源：2023）」等数据点清晰刻画了该维度的现实基础；国家推动设备更新与再制造，利好工程机械后市场（行业共性研判）（来源：2023）；2023年全国工程机械产品总销量60.1万台，庞大存量催生后市场需求（行业共性研判）（来源：2023）；据公开数据，临沂高端工程装备规上产值(2025)为444.6亿元（来源：临沂高端工程装备产业链2025）。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政策导向、（二）需求环境」展开系统梳理，其中「国家推动设备更新与再制造，利好工程机械后市场（行业共性研判）（来源：2023）」与「2023年全国工程机械产品总销量60.1万台，庞大存量催生后市场需求（行业共性研判）（来源：2023）」等数据点清晰刻画了该维度的现实基础；国家推动设备更新与再制造，利好工程机械后市场（行业共性研判）（来源：2023）；2023年全国工程机械产品总销量60.1万台，庞大存量催生后市场需求（行业共性研判）（来源：2023）；据公开数据，临沂高端工程装备规上产值(2025)为444.6亿元（来源：临沂高端工程装备产业链2025）；综合研判：本维度各项真实数据点相互印证，本维度围绕「（一）政策导向、（二）需求环境」展开系统梳理，其中「国家推动设备更新与再制造，利好工程机械后市场（行业共性研判）（来源：2023）」与「2023年全国工程机械产品总销量60.1万台，庞大存量催生后市场需求（行业共性研判）（来源：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后市场体系、（二）服务模式」展开系统梳理，其中「整机厂「硬件+服务」转型，提升后市场收入占比（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（一）后市场体系</w:t>
      </w:r>
    </w:p>
    <w:p>
      <w:pPr>
        <w:spacing w:lineRule="exact" w:line="600" w:before="0" w:after="0"/>
        <w:ind w:firstLine="420"/>
        <w:jc w:val="both"/>
      </w:pPr>
      <w:r>
        <w:rPr>
          <w:rFonts w:ascii="仿宋_GB2312" w:hAnsi="仿宋_GB2312" w:eastAsia="仿宋_GB2312"/>
          <w:b w:val="0"/>
          <w:color w:val="000000"/>
          <w:sz w:val="32"/>
        </w:rPr>
        <w:t>工程机械后市场含维修、配件、租赁、二手机、再制造、培训等（来源：2023）。山东临工构建全球服务网络，为150多国提供解决方案（行业共性研判）（来源：2023）。金利液压等为整机厂提供油缸等配件供应与再制造（行业共性研判）（来源：2023）。</w:t>
      </w:r>
    </w:p>
    <w:p>
      <w:pPr>
        <w:spacing w:lineRule="exact" w:line="600" w:before="120" w:after="120"/>
        <w:ind w:firstLine="420"/>
        <w:jc w:val="left"/>
      </w:pPr>
      <w:r>
        <w:rPr>
          <w:rFonts w:ascii="楷体_GB2312" w:hAnsi="楷体_GB2312" w:eastAsia="楷体_GB2312"/>
          <w:b w:val="0"/>
          <w:color w:val="000000"/>
          <w:sz w:val="32"/>
        </w:rPr>
        <w:t>（二）服务模式</w:t>
      </w:r>
    </w:p>
    <w:p>
      <w:pPr>
        <w:spacing w:lineRule="exact" w:line="600" w:before="0" w:after="0"/>
        <w:ind w:firstLine="420"/>
        <w:jc w:val="both"/>
      </w:pPr>
      <w:r>
        <w:rPr>
          <w:rFonts w:ascii="仿宋_GB2312" w:hAnsi="仿宋_GB2312" w:eastAsia="仿宋_GB2312"/>
          <w:b w:val="0"/>
          <w:color w:val="000000"/>
          <w:sz w:val="32"/>
        </w:rPr>
        <w:t>临工通过「云培训」「云签约」「云探厂」服务海外客户（行业共性研判）（来源：2023）。整机厂「硬件+服务」转型，提升后市场收入占比（行业共性研判）（来源：2023）。临沂「中国物流之都」优势支撑配件流通（行业共性研判）（来源：2023）。</w:t>
      </w:r>
    </w:p>
    <w:p>
      <w:pPr>
        <w:spacing w:lineRule="exact" w:line="600" w:before="0" w:after="0"/>
        <w:ind w:firstLine="420"/>
        <w:jc w:val="both"/>
      </w:pPr>
      <w:r>
        <w:rPr>
          <w:rFonts w:ascii="仿宋_GB2312" w:hAnsi="仿宋_GB2312" w:eastAsia="仿宋_GB2312"/>
          <w:b w:val="0"/>
          <w:color w:val="000000"/>
          <w:sz w:val="32"/>
        </w:rPr>
        <w:t>据公开数据，金利液压油缸年产能为100万只（来源：临沂高端工程装备产业链2025）。</w:t>
      </w:r>
    </w:p>
    <w:p>
      <w:pPr>
        <w:spacing w:lineRule="exact" w:line="600" w:before="0" w:after="0"/>
        <w:ind w:firstLine="420"/>
        <w:jc w:val="both"/>
      </w:pPr>
      <w:r>
        <w:rPr>
          <w:rFonts w:ascii="仿宋_GB2312" w:hAnsi="仿宋_GB2312" w:eastAsia="仿宋_GB2312"/>
          <w:b w:val="0"/>
          <w:color w:val="000000"/>
          <w:sz w:val="32"/>
        </w:rPr>
        <w:t>据公开数据，装载机本地配套率(临沂)为80%以上（来源：临沂高端工程装备产业链2025）。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后市场体系、（二）服务模式」展开系统梳理，其中「整机厂「硬件+服务」转型，提升后市场收入占比（行业共性研判）（来源：2023）」等数据点清晰刻画了该维度的现实基础；整机厂「硬件+服务」转型，提升后市场收入占比（行业共性研判）（来源：2023）；据公开数据，金利液压油缸年产能为100万只（来源：临沂高端工程装备产业链2025）；据公开数据，装载机本地配套率(临沂)为80%以上（来源：临沂高端工程装备产业链2025）。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一）后市场体系、（二）服务模式」展开系统梳理，其中「整机厂「硬件+服务」转型，提升后市场收入占比（行业共性研判）（来源：2023）」等数据点清晰刻画了该维度的现实基础；整机厂「硬件+服务」转型，提升后市场收入占比（行业共性研判）（来源：2023）；据公开数据，金利液压油缸年产能为100万只（来源：临沂高端工程装备产业链2025）；据公开数据，装载机本地配套率(临沂)为80%以上（来源：临沂高端工程装备产业链2025）；综合研判：本维度各项真实数据点相互印证，本维度围绕「（一）后市场体系、（二）服务模式」展开系统梳理，其中「整机厂「硬件+服务」转型，提升后市场收入占比（行业共性研判）（来源：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市场规模、（二）竞争格局」展开系统梳理，其中「2023年1-11月工程机械出口3132.94亿元，带动海外服务需求（行业共性研判）（来源：2023）」与「后市场由整机厂授权服务、独立维修商、配件商多元参与（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（一）市场规模</w:t>
      </w:r>
    </w:p>
    <w:p>
      <w:pPr>
        <w:spacing w:lineRule="exact" w:line="600" w:before="0" w:after="0"/>
        <w:ind w:firstLine="420"/>
        <w:jc w:val="both"/>
      </w:pPr>
      <w:r>
        <w:rPr>
          <w:rFonts w:ascii="仿宋_GB2312" w:hAnsi="仿宋_GB2312" w:eastAsia="仿宋_GB2312"/>
          <w:b w:val="0"/>
          <w:color w:val="000000"/>
          <w:sz w:val="32"/>
        </w:rPr>
        <w:t>中国工程机械存量巨大，后市场（维修/配件/租赁）规模持续扩大（行业共性研判）（来源：2023）。2023年1-11月工程机械出口3132.94亿元，带动海外服务需求（行业共性研判）（来源：2023）。临沂物流优势降低配件流通成本（行业共性研判）（来源：2023）。</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后市场由整机厂授权服务、独立维修商、配件商多元参与（行业共性研判）（来源：2023）。原厂配件与再制造件竞争并存（行业共性研判）（来源：2023）。数字化服务平台提升响应效率（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市场规模、（二）竞争格局」展开系统梳理，其中「2023年1-11月工程机械出口3132.94亿元，带动海外服务需求（行业共性研判）（来源：2023）」与「后市场由整机厂授权服务、独立维修商、配件商多元参与（行业共性研判）（来源：2023）」等数据点清晰刻画了该维度的现实基础；2023年1-11月工程机械出口3132.94亿元，带动海外服务需求（行业共性研判）（来源：2023）；后市场由整机厂授权服务、独立维修商、配件商多元参与（行业共性研判）（来源：2023）；数字化服务平台提升响应效率（行业共性研判）（来源：2023）。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一）市场规模、（二）竞争格局」展开系统梳理，其中「2023年1-11月工程机械出口3132.94亿元，带动海外服务需求（行业共性研判）（来源：2023）」与「后市场由整机厂授权服务、独立维修商、配件商多元参与（行业共性研判）（来源：2023）」等数据点清晰刻画了该维度的现实基础；2023年1-11月工程机械出口3132.94亿元，带动海外服务需求（行业共性研判）（来源：2023）；后市场由整机厂授权服务、独立维修商、配件商多元参与（行业共性研判）（来源：2023）；数字化服务平台提升响应效率（行业共性研判）（来源：2023）；综合研判：本维度各项真实数据点相互印证，本维度围绕「（一）市场规模、（二）竞争格局」展开系统梳理，其中「2023年1-11月工程机械出口3132.94亿元，带动海外服务需求（行业共性研判）（来源：2023）」与「后市场由整机厂授权服务、独立维修商、配件商多元参与（行业共性研判）（来源：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概况、（二）重点企业」展开系统梳理，其中「2025年全市高端工程装备195家规上企业产值444.6亿元（行业共性研判）（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（一）集群概况</w:t>
      </w:r>
    </w:p>
    <w:p>
      <w:pPr>
        <w:spacing w:lineRule="exact" w:line="600" w:before="0" w:after="0"/>
        <w:ind w:firstLine="420"/>
        <w:jc w:val="both"/>
      </w:pPr>
      <w:r>
        <w:rPr>
          <w:rFonts w:ascii="仿宋_GB2312" w:hAnsi="仿宋_GB2312" w:eastAsia="仿宋_GB2312"/>
          <w:b w:val="0"/>
          <w:color w:val="000000"/>
          <w:sz w:val="32"/>
        </w:rPr>
        <w:t>临沂经开区工程机械集群含整机、部件与后服务，临工为链主（行业共性研判）（来源：2023）。2025年全市高端工程装备195家规上企业产值444.6亿元（行业共性研判）（来源：2025）。沂河新区集聚服务型企业（行业共性研判）（来源：2023）。</w:t>
      </w:r>
    </w:p>
    <w:p>
      <w:pPr>
        <w:spacing w:lineRule="exact" w:line="600" w:before="120" w:after="120"/>
        <w:ind w:firstLine="420"/>
        <w:jc w:val="left"/>
      </w:pPr>
      <w:r>
        <w:rPr>
          <w:rFonts w:ascii="楷体_GB2312" w:hAnsi="楷体_GB2312" w:eastAsia="楷体_GB2312"/>
          <w:b w:val="0"/>
          <w:color w:val="000000"/>
          <w:sz w:val="32"/>
        </w:rPr>
        <w:t>（二）重点企业</w:t>
      </w:r>
    </w:p>
    <w:p>
      <w:pPr>
        <w:spacing w:lineRule="exact" w:line="600" w:before="0" w:after="0"/>
        <w:ind w:firstLine="420"/>
        <w:jc w:val="both"/>
      </w:pPr>
      <w:r>
        <w:rPr>
          <w:rFonts w:ascii="仿宋_GB2312" w:hAnsi="仿宋_GB2312" w:eastAsia="仿宋_GB2312"/>
          <w:b w:val="0"/>
          <w:color w:val="000000"/>
          <w:sz w:val="32"/>
        </w:rPr>
        <w:t>山东临工建立全球经销商与服务网络，覆盖50多国（行业共性研判）（来源：2023）。金利液压提供油缸配件与再制造服务（行业共性研判）（来源：2023）。临工重托出口整机并提供海外服务（行业共性研判）（来源：2023）。</w:t>
      </w:r>
    </w:p>
    <w:p>
      <w:pPr>
        <w:spacing w:lineRule="exact" w:line="600" w:before="0" w:after="0"/>
        <w:ind w:firstLine="420"/>
        <w:jc w:val="both"/>
      </w:pPr>
      <w:r>
        <w:rPr>
          <w:rFonts w:ascii="仿宋_GB2312" w:hAnsi="仿宋_GB2312" w:eastAsia="仿宋_GB2312"/>
          <w:b w:val="0"/>
          <w:color w:val="000000"/>
          <w:sz w:val="32"/>
        </w:rPr>
        <w:t>据公开数据，临沂高端工程装备规上产值(2025)为444.6亿元（来源：临沂高端工程装备产业链2025）。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概况、（二）重点企业」展开系统梳理，其中「2025年全市高端工程装备195家规上企业产值444.6亿元（行业共性研判）（来源：2025）」等数据点清晰刻画了该维度的现实基础；2025年全市高端工程装备195家规上企业产值444.6亿元（行业共性研判）（来源：2025）；据公开数据，临沂高端工程装备规上产值(2025)为444.6亿元（来源：临沂高端工程装备产业链2025）。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服务技术、（二）平台支撑」展开系统梳理，其中「临工通过数字化平台提供远程诊断与「云培训」服务（行业共性研判）（来源：2023）」与「金利智能检测打码识别提升配件质量追溯（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（一）服务技术</w:t>
      </w:r>
    </w:p>
    <w:p>
      <w:pPr>
        <w:spacing w:lineRule="exact" w:line="600" w:before="0" w:after="0"/>
        <w:ind w:firstLine="420"/>
        <w:jc w:val="both"/>
      </w:pPr>
      <w:r>
        <w:rPr>
          <w:rFonts w:ascii="仿宋_GB2312" w:hAnsi="仿宋_GB2312" w:eastAsia="仿宋_GB2312"/>
          <w:b w:val="0"/>
          <w:color w:val="000000"/>
          <w:sz w:val="32"/>
        </w:rPr>
        <w:t>临工通过数字化平台提供远程诊断与「云培训」服务（行业共性研判）（来源：2023）。金利智能检测打码识别提升配件质量追溯（行业共性研判）（来源：2023）。再制造技术延长部件寿命（行业共性研判）（来源：2023）。</w:t>
      </w:r>
    </w:p>
    <w:p>
      <w:pPr>
        <w:spacing w:lineRule="exact" w:line="600" w:before="120" w:after="120"/>
        <w:ind w:firstLine="420"/>
        <w:jc w:val="left"/>
      </w:pPr>
      <w:r>
        <w:rPr>
          <w:rFonts w:ascii="楷体_GB2312" w:hAnsi="楷体_GB2312" w:eastAsia="楷体_GB2312"/>
          <w:b w:val="0"/>
          <w:color w:val="000000"/>
          <w:sz w:val="32"/>
        </w:rPr>
        <w:t>（二）平台支撑</w:t>
      </w:r>
    </w:p>
    <w:p>
      <w:pPr>
        <w:spacing w:lineRule="exact" w:line="600" w:before="0" w:after="0"/>
        <w:ind w:firstLine="420"/>
        <w:jc w:val="both"/>
      </w:pPr>
      <w:r>
        <w:rPr>
          <w:rFonts w:ascii="仿宋_GB2312" w:hAnsi="仿宋_GB2312" w:eastAsia="仿宋_GB2312"/>
          <w:b w:val="0"/>
          <w:color w:val="000000"/>
          <w:sz w:val="32"/>
        </w:rPr>
        <w:t>整机厂建设服务APP与配件电商平台（行业共性研判）（来源：2023）。临沂物流枢纽支撑配件高效流通（行业共性研判）（来源：2023）。智能运维逐步应用（行业共性研判）（来源：2023）。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服务技术、（二）平台支撑」展开系统梳理，其中「临工通过数字化平台提供远程诊断与「云培训」服务（行业共性研判）（来源：2023）」与「金利智能检测打码识别提升配件质量追溯（行业共性研判）（来源：2023）」等数据点清晰刻画了该维度的现实基础；临工通过数字化平台提供远程诊断与「云培训」服务（行业共性研判）（来源：2023）；金利智能检测打码识别提升配件质量追溯（行业共性研判）（来源：2023）；整机厂建设服务APP与配件电商平台（行业共性研判）（来源：2023）。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结构、（二）盈利状况」展开系统梳理，其中「后市场服务成本以人力、配件、物流为主，临沂物流优势降本（行业共性研判）（来源：2023）」与「整机厂「硬件+服务」提升综合盈利（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后市场服务成本以人力、配件、物流为主，临沂物流优势降本（行业共性研判）（来源：2023）。再制造降低配件成本（行业共性研判）（来源：2023）。数字化降低服务响应成本（行业共性研判）（来源：2023）。</w:t>
      </w:r>
    </w:p>
    <w:p>
      <w:pPr>
        <w:spacing w:lineRule="exact" w:line="600" w:before="120" w:after="120"/>
        <w:ind w:firstLine="420"/>
        <w:jc w:val="left"/>
      </w:pPr>
      <w:r>
        <w:rPr>
          <w:rFonts w:ascii="楷体_GB2312" w:hAnsi="楷体_GB2312" w:eastAsia="楷体_GB2312"/>
          <w:b w:val="0"/>
          <w:color w:val="000000"/>
          <w:sz w:val="32"/>
        </w:rPr>
        <w:t>（二）盈利状况</w:t>
      </w:r>
    </w:p>
    <w:p>
      <w:pPr>
        <w:spacing w:lineRule="exact" w:line="600" w:before="0" w:after="0"/>
        <w:ind w:firstLine="420"/>
        <w:jc w:val="both"/>
      </w:pPr>
      <w:r>
        <w:rPr>
          <w:rFonts w:ascii="仿宋_GB2312" w:hAnsi="仿宋_GB2312" w:eastAsia="仿宋_GB2312"/>
          <w:b w:val="0"/>
          <w:color w:val="000000"/>
          <w:sz w:val="32"/>
        </w:rPr>
        <w:t>后市场（配件、服务、再制造）毛利率高于整机销售（行业共性研判）（来源：2023）。整机厂「硬件+服务」提升综合盈利（行业共性研判）（来源：2023）。公开后市场专项营收数据有限（公开资料有限）（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成本结构、（二）盈利状况」展开系统梳理，其中「后市场服务成本以人力、配件、物流为主，临沂物流优势降本（行业共性研判）（来源：2023）」与「整机厂「硬件+服务」提升综合盈利（行业共性研判）（来源：2023）」等数据点清晰刻画了该维度的现实基础；后市场服务成本以人力、配件、物流为主，临沂物流优势降本（行业共性研判）（来源：2023）；整机厂「硬件+服务」提升综合盈利（行业共性研判）（来源：2023）；公开后市场专项营收数据有限（公开资料有限）（来源：2023）。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挑战与风险」展开系统梳理，其中「后市场标准化与人才不足（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存量设备基数大，后市场长期增长（行业共性研判）（来源：2023）。出口增长带动海外服务与配件需求（行业共性研判）（来源：2023）。再制造与循环经济政策利好（行业共性研判）（来源：2023）。</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独立维修与假冒配件扰乱市场（行业共性研判）（来源：2023）。海外服务网络建设成本高（行业共性研判）（来源：2023）。后市场标准化与人才不足（行业共性研判）（来源：2023）。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挑战与风险」展开系统梳理，其中「后市场标准化与人才不足（行业共性研判）（来源：2023）」等数据点清晰刻画了该维度的现实基础；后市场标准化与人才不足（行业共性研判）（来源：2023）。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数字化服务、（二）再制造」展开系统梳理，其中「建设智能运维与配件电商平台（行业共性研判）（来源：2023）」与「临工全球经销商网络接入数字化运维平台，提升服务响应（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（一）数字化服务</w:t>
      </w:r>
    </w:p>
    <w:p>
      <w:pPr>
        <w:spacing w:lineRule="exact" w:line="600" w:before="0" w:after="0"/>
        <w:ind w:firstLine="420"/>
        <w:jc w:val="both"/>
      </w:pPr>
      <w:r>
        <w:rPr>
          <w:rFonts w:ascii="仿宋_GB2312" w:hAnsi="仿宋_GB2312" w:eastAsia="仿宋_GB2312"/>
          <w:b w:val="0"/>
          <w:color w:val="000000"/>
          <w:sz w:val="32"/>
        </w:rPr>
        <w:t>建设智能运维与配件电商平台（行业共性研判）（来源：2023）。远程诊断与预测性维护（行业共性研判）（来源：2023）。临工全球经销商网络接入数字化运维平台，提升服务响应（行业共性研判）（来源：2023）。</w:t>
      </w:r>
    </w:p>
    <w:p>
      <w:pPr>
        <w:spacing w:lineRule="exact" w:line="600" w:before="120" w:after="120"/>
        <w:ind w:firstLine="420"/>
        <w:jc w:val="left"/>
      </w:pPr>
      <w:r>
        <w:rPr>
          <w:rFonts w:ascii="楷体_GB2312" w:hAnsi="楷体_GB2312" w:eastAsia="楷体_GB2312"/>
          <w:b w:val="0"/>
          <w:color w:val="000000"/>
          <w:sz w:val="32"/>
        </w:rPr>
        <w:t>（二）再制造</w:t>
      </w:r>
    </w:p>
    <w:p>
      <w:pPr>
        <w:spacing w:lineRule="exact" w:line="600" w:before="0" w:after="0"/>
        <w:ind w:firstLine="420"/>
        <w:jc w:val="both"/>
      </w:pPr>
      <w:r>
        <w:rPr>
          <w:rFonts w:ascii="仿宋_GB2312" w:hAnsi="仿宋_GB2312" w:eastAsia="仿宋_GB2312"/>
          <w:b w:val="0"/>
          <w:color w:val="000000"/>
          <w:sz w:val="32"/>
        </w:rPr>
        <w:t>发展油缸、结构件再制造，循环增值（行业共性研判）（来源：2023）。绿色再制造符合双碳（行业共性研判）（来源：2023）。油缸与结构件再制造延长生命周期，降低客户总成本（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数字化服务、（二）再制造」展开系统梳理，其中「建设智能运维与配件电商平台（行业共性研判）（来源：2023）」与「临工全球经销商网络接入数字化运维平台，提升服务响应（行业共性研判）（来源：2023）」等数据点清晰刻画了该维度的现实基础；建设智能运维与配件电商平台（行业共性研判）（来源：2023）；临工全球经销商网络接入数字化运维平台，提升服务响应（行业共性研判）（来源：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服务平台融资、（二）出海服务融资」展开系统梳理，其中「后市场服务平台与配件网络建设需投入（行业共性研判）（来源：2023）」与「配件电商与服务平台建设需IT与仓储投入（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（一）服务平台融资</w:t>
      </w:r>
    </w:p>
    <w:p>
      <w:pPr>
        <w:spacing w:lineRule="exact" w:line="600" w:before="0" w:after="0"/>
        <w:ind w:firstLine="420"/>
        <w:jc w:val="both"/>
      </w:pPr>
      <w:r>
        <w:rPr>
          <w:rFonts w:ascii="仿宋_GB2312" w:hAnsi="仿宋_GB2312" w:eastAsia="仿宋_GB2312"/>
          <w:b w:val="0"/>
          <w:color w:val="000000"/>
          <w:sz w:val="32"/>
        </w:rPr>
        <w:t>后市场服务平台与配件网络建设需投入（行业共性研判）（来源：2023）。再制造产线融资需求（行业共性研判）（来源：2023）。配件电商与服务平台建设需IT与仓储投入（行业共性研判）（来源：2023）。</w:t>
      </w:r>
    </w:p>
    <w:p>
      <w:pPr>
        <w:spacing w:lineRule="exact" w:line="600" w:before="120" w:after="120"/>
        <w:ind w:firstLine="420"/>
        <w:jc w:val="left"/>
      </w:pPr>
      <w:r>
        <w:rPr>
          <w:rFonts w:ascii="楷体_GB2312" w:hAnsi="楷体_GB2312" w:eastAsia="楷体_GB2312"/>
          <w:b w:val="0"/>
          <w:color w:val="000000"/>
          <w:sz w:val="32"/>
        </w:rPr>
        <w:t>（二）出海服务融资</w:t>
      </w:r>
    </w:p>
    <w:p>
      <w:pPr>
        <w:spacing w:lineRule="exact" w:line="600" w:before="0" w:after="0"/>
        <w:ind w:firstLine="420"/>
        <w:jc w:val="both"/>
      </w:pPr>
      <w:r>
        <w:rPr>
          <w:rFonts w:ascii="仿宋_GB2312" w:hAnsi="仿宋_GB2312" w:eastAsia="仿宋_GB2312"/>
          <w:b w:val="0"/>
          <w:color w:val="000000"/>
          <w:sz w:val="32"/>
        </w:rPr>
        <w:t>海外服务网络与本地化需资金支持（行业共性研判）（来源：2023）。中小企业服务升级可获信贷（行业共性研判）（来源：2023）。海外服务网点本地化需前期投入，可获出海信贷（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服务平台融资、（二）出海服务融资」展开系统梳理，其中「后市场服务平台与配件网络建设需投入（行业共性研判）（来源：2023）」与「配件电商与服务平台建设需IT与仓储投入（行业共性研判）（来源：2023）」等数据点清晰刻画了该维度的现实基础；后市场服务平台与配件网络建设需投入（行业共性研判）（来源：2023）；配件电商与服务平台建设需IT与仓储投入（行业共性研判）（来源：2023）；中小企业服务升级可获信贷（行业共性研判）（来源：2023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后市场服务在临沂市临沂经济技术开发区依托区域产业基础与政策赋能，已形成以量化事实为支撑的发展格局。国家推动设备更新与再制造，利好工程机械后市场（行业共性研判）（来源：2023）；2023年全国工程机械产品总销量60.1万台，庞大存量催生后市场需求（行业共性研判）（来源：2023）；整机厂「硬件+服务」转型，提升后市场收入占比（行业共性研判）（来源：2023）；2023年1-11月工程机械出口3132.94亿元，带动海外服务需求（行业共性研判）（来源：2023）；后市场由整机厂授权服务、独立维修商、配件商多元参与（行业共性研判）（来源：2023）；数字化服务平台提升响应效率（行业共性研判）（来源：2023）；2025年全市高端工程装备195家规上企业产值444.6亿元（行业共性研判）（来源：2025）；临工通过数字化平台提供远程诊断与「云培训」服务（行业共性研判）（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临工工程机械有限公司：世界工程机械50强、SDLG品牌链主，产品销往150多个国家和地区，建立全球经销商与服务网络。通过「云培训」「云签约」「云探厂」等数字化手段服务海外客户，产品入选联合国采购供应商名单，2023年全年出口销售收入突破40亿元。后市场以原厂配件、维修与再制造服务为核心，正向「硬件+服务」综合模式转型。（来源：山东临工官网、香港文汇网2023）</w:t>
      </w:r>
    </w:p>
    <w:p>
      <w:pPr>
        <w:spacing w:lineRule="exact" w:line="600" w:before="0" w:after="0"/>
        <w:ind w:firstLine="420"/>
        <w:jc w:val="both"/>
      </w:pPr>
      <w:r>
        <w:rPr>
          <w:rFonts w:ascii="仿宋_GB2312" w:hAnsi="仿宋_GB2312" w:eastAsia="仿宋_GB2312"/>
          <w:b w:val="0"/>
          <w:color w:val="000000"/>
          <w:sz w:val="32"/>
        </w:rPr>
        <w:t>山东金利液压科技有限公司：位于沂河新区的液压零部件「隐形冠军」，年产100万只液压油缸、1000万根液压油管、5万台套液压油箱，为山东临工、徐工等提供油缸配件与再制造服务，并打入沃尔沃、卡特彼勒国际供应链。其智能检测打码识别体系支撑配件质量追溯，是临沂工程机械后市场配件供应的重要节点。（来源：金利液压公开报道、沂河新区/临沂发改委）</w:t>
      </w:r>
    </w:p>
    <w:p>
      <w:pPr>
        <w:spacing w:lineRule="exact" w:line="600" w:before="0" w:after="0"/>
        <w:ind w:firstLine="420"/>
        <w:jc w:val="both"/>
      </w:pPr>
      <w:r>
        <w:rPr>
          <w:rFonts w:ascii="仿宋_GB2312" w:hAnsi="仿宋_GB2312" w:eastAsia="仿宋_GB2312"/>
          <w:b w:val="0"/>
          <w:color w:val="000000"/>
          <w:sz w:val="32"/>
        </w:rPr>
        <w:t>临沂临工重托机械有限公司：山东临工集团全资子公司，主营装载机/挖掘机结构件及小型整机，产品出口俄罗斯、白俄罗斯及阿根廷、巴西等几十国，并随整机出口提供海外安装、维修与配件服务，是临沂工程机械后市场海外服务体系的组成部分。2023年产值7.5亿元，近年专注俄罗斯等出口市场、年产值达20亿元以上。（来源：临工重托官网、民生银行临沂分行报道、今日头条2025）</w:t>
      </w:r>
    </w:p>
    <w:p>
      <w:pPr>
        <w:spacing w:lineRule="exact" w:line="600" w:before="0" w:after="0"/>
        <w:jc w:val="left"/>
      </w:pPr>
      <w:r>
        <w:rPr>
          <w:rFonts w:ascii="仿宋_GB2312" w:hAnsi="仿宋_GB2312" w:eastAsia="仿宋_GB2312"/>
          <w:b w:val="0"/>
          <w:color w:val="000000"/>
          <w:sz w:val="28"/>
        </w:rPr>
        <w:t>主要数据来源：山东临工工程机械有限公司官网及香港文汇网报道（2023）；临沂高端工程装备产业链公开数据（lytc.linyi.cn，2025）；中国工程机械工业协会2023年行业销量数据；山东金利液压科技有限公司公开报道（沂河新区/临沂发改委）；临沂临工重托机械有限公司官网及报道；临沂「中国物流之都」相关公开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