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山东德州陵城区(纺织服装)特色产业集群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面料织造与印染整理行业深度分析报告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数据主要来自陵城区政府官网/报道、陵城区工信局/商务局/市场监管局/人社局、山东省工信厅、富华生态/蓝天纺织资料、国家统计局、卓创资讯、中国纺织工业协会等公开来源，截至2024-2025年。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陵城区面料织造与印染整理是连接纱线与服装的关键环节，织造印染企业约30家（规上约20家）、2024年面料产量约8亿米、年产值约40亿元。富华生态具备印染整理能力（印染产能约2万吨/年）、采用少水染色节水约30%；蓝天纺织面料织造能力突出。受益于功能性面料（市场约1200亿元）与绿色印染需求，但染料能源价格波动、环保限排（排污指标收紧）与东南亚竞争构成挑战。升级方向为功能性面料占比提至35%、中水回用率提至85%与智能织造覆盖率提至65%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织造印染企业数：约30家（规上约20家）（来源：陵城区报道2024）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2024年面料产量：约8亿米（来源：陵城区报道2024）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面料年产值：约40亿元（来源：陵城区报道2024）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富华生态印染产能：约2万吨/年（来源：富华资料2024）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坯布均价：约4元/米（来源：卓创资讯2024）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陵城面料出口额：约10亿元（来源：陵城区商务局2024）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政策环境、（二）行业规模、（三）趋势」展开系统梳理，其中「2024年我国印染布产量约550亿米（来源：国家统计局2024）」与「山东印染布约80亿米，居前（来源：山东省工信厅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印染行业列入规范条件管理，准入趋严（来源：工信部2024）。山东推动纺织印染绿色化改造（来源：山东省工信厅2021）。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（二）行业规模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2024年我国印染布产量约550亿米（来源：国家统计局2024）。山东印染布约80亿米，居前（来源：山东省工信厅2024）。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（三）趋势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2024年功能性面料市场约1200亿元（来源：行业研究2024）。绿色印染（少水）占比提至约30%（来源：中国纺织协会2024）。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据公开数据，面料年产值为约40亿元（来源：陵城区报道2024）。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政策环境、（二）行业规模、（三）趋势」展开系统梳理，其中「2024年我国印染布产量约550亿米（来源：国家统计局2024）」与「山东印染布约80亿米，居前（来源：山东省工信厅2024）」等数据点清晰刻画了该维度的现实基础；2024年我国印染布产量约550亿米（来源：国家统计局2024）；山东印染布约80亿米，居前（来源：山东省工信厅2024）；2024年功能性面料市场约1200亿元（来源：行业研究2024）；绿色印染（少水）占比提至约30%（来源：中国纺织协会2024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政策环境、（二）行业规模、（三）趋势」展开系统梳理，其中「2024年我国印染布产量约550亿米（来源：国家统计局2024）」与「山东印染布约80亿米，居前（来源：山东省工信厅2024）」等数据点清晰刻画了该维度的现实基础；2024年我国印染布产量约550亿米（来源：国家统计局2024）；山东印染布约80亿米，居前（来源：山东省工信厅2024）；2024年功能性面料市场约1200亿元（来源：行业研究2024）；绿色印染（少水）占比提至约30%（来源：中国纺织协会2024）；据公开数据，面料年产值为约40亿元（来源：陵城区报道2024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上游原料、（二）中游织造印染、（三）下游」展开系统梳理，其中「纱线占面料成本约50%（来源：行业测算2024）」与「陵城织造印染企业约30家，规上约20家（来源：陵城区报道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（一）上游原料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纱线占面料成本约50%（来源：行业测算2024）。陵城本地纱线供应充足（来源：陵城区报道2024）。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（二）中游织造印染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陵城织造印染企业约30家，规上约20家（来源：陵城区报道2024）。富华生态等具备印染整理能力（来源：富华资料2024）。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面料60%供本地服装（来源：陵城区报道2024）。40%外销服装集群（来源：陵城区商务局2024）。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据公开数据，2024年面料产量为约8亿米（来源：陵城区报道2024）。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据公开数据，富华生态印染产能为约2万吨/年（来源：富华资料2024）。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上游原料、（二）中游织造印染、（三）下游」展开系统梳理，其中「纱线占面料成本约50%（来源：行业测算2024）」与「陵城织造印染企业约30家，规上约20家（来源：陵城区报道2024）」等数据点清晰刻画了该维度的现实基础；纱线占面料成本约50%（来源：行业测算2024）；陵城织造印染企业约30家，规上约20家（来源：陵城区报道2024）；面料60%供本地服装（来源：陵城区报道2024）；40%外销服装集群（来源：陵城区商务局2024）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上游原料、（二）中游织造印染、（三）下游」展开系统梳理，其中「纱线占面料成本约50%（来源：行业测算2024）」与「陵城织造印染企业约30家，规上约20家（来源：陵城区报道2024）」等数据点清晰刻画了该维度的现实基础；纱线占面料成本约50%（来源：行业测算2024）；陵城织造印染企业约30家，规上约20家（来源：陵城区报道2024）；面料60%供本地服装（来源：陵城区报道2024）；40%外销服装集群（来源：陵城区商务局2024）；据公开数据，2024年面料产量为约8亿米（来源：陵城区报道2024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供需格局、（二）竞争格局、（三）价格出口」展开系统梳理，其中「2024年陵城面料产量约8亿米（来源：陵城区报道2024）」与「产能利用率约82%（来源：行业研究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（一）供需格局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2024年陵城面料产量约8亿米（来源：陵城区报道2024）。产能利用率约82%（来源：行业研究2024）。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江苏、浙江、山东为面料主产区（来源：中国纺织协会2024）。陵城以工装与家纺面料见长（来源：陵城区报道2024）。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（三）价格出口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2024年坯布均价约4元/米（来源：卓创资讯2024）。陵城面料出口约10亿元（来源：陵城区商务局2024）。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供需格局、（二）竞争格局、（三）价格出口」展开系统梳理，其中「2024年陵城面料产量约8亿米（来源：陵城区报道2024）」与「产能利用率约82%（来源：行业研究2024）」等数据点清晰刻画了该维度的现实基础；2024年陵城面料产量约8亿米（来源：陵城区报道2024）；产能利用率约82%（来源：行业研究2024）；陵城以工装与家纺面料见长（来源：陵城区报道2024）；2024年坯布均价约4元/米（来源：卓创资讯2024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供需格局、（二）竞争格局、（三）价格出口」展开系统梳理，其中「2024年陵城面料产量约8亿米（来源：陵城区报道2024）」与「产能利用率约82%（来源：行业研究2024）」等数据点清晰刻画了该维度的现实基础；2024年陵城面料产量约8亿米（来源：陵城区报道2024）；产能利用率约82%（来源：行业研究2024）；陵城以工装与家纺面料见长（来源：陵城区报道2024）；2024年坯布均价约4元/米（来源：卓创资讯2024）；陵城面料出口约10亿元（来源：陵城区商务局2024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集群规模、（二）龙头企业、（三）协同」展开系统梳理，其中「织造印染企业约30家，从业人员约2万（来源：陵城区报道2024）」与「年产值约40亿元（来源：陵城区报道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织造印染企业约30家，从业人员约2万（来源：陵城区报道2024）。年产值约40亿元（来源：陵城区报道2024）。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（二）龙头企业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富华生态印染产能约2万吨/年（来源：富华资料2024）。蓝天纺织面料织造能力突出（来源：蓝天资料2024）。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与纱线、服装形成闭环（来源：陵城区报道2024）。本地配套率约65%（来源：陵城区工信局2024）。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据公开数据，织造印染企业数为约30家（规上约20家）（来源：陵城区报道2024）。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集群规模、（二）龙头企业、（三）协同」展开系统梳理，其中「织造印染企业约30家，从业人员约2万（来源：陵城区报道2024）」与「年产值约40亿元（来源：陵城区报道2024）」等数据点清晰刻画了该维度的现实基础；织造印染企业约30家，从业人员约2万（来源：陵城区报道2024）；年产值约40亿元（来源：陵城区报道2024）；富华生态印染产能约2万吨/年（来源：富华资料2024）；本地配套率约65%（来源：陵城区工信局2024）。集群化与专精特新企业梯队初步成形，但企业数量优势能否转化为创新与盈利优势，取决于协同创新与要素配置效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集群规模、（二）龙头企业、（三）协同」展开系统梳理，其中「织造印染企业约30家，从业人员约2万（来源：陵城区报道2024）」与「年产值约40亿元（来源：陵城区报道2024）」等数据点清晰刻画了该维度的现实基础；织造印染企业约30家，从业人员约2万（来源：陵城区报道2024）；年产值约40亿元（来源：陵城区报道2024）；富华生态印染产能约2万吨/年（来源：富华资料2024）；本地配套率约65%（来源：陵城区工信局2024）；据公开数据，织造印染企业数为约30家（规上约20家）（来源：陵城区报道2024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织造工艺、（二）印染工艺、（三）研发能力」展开系统梳理，其中「喷水喷气织机普及率约70%（来源：陵城区工信局2024）」与「高速织机效率提约20%（来源：行业技术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（一）织造工艺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喷水喷气织机普及率约70%（来源：陵城区工信局2024）。高速织机效率提约20%（来源：行业技术2023）。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（二）印染工艺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富华生态采用少水染色，节水约30%（来源：富华资料2024）。数码印花占比提至约15%（来源：中国纺织协会2024）。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（三）研发能力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陵城面料企业专利约150项（来源：陵城区市场监管局2024）。研发投入占营收约2%（来源：陵城区科技局2024）。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织造工艺、（二）印染工艺、（三）研发能力」展开系统梳理，其中「喷水喷气织机普及率约70%（来源：陵城区工信局2024）」与「高速织机效率提约20%（来源：行业技术2023）」等数据点清晰刻画了该维度的现实基础；喷水喷气织机普及率约70%（来源：陵城区工信局2024）；高速织机效率提约20%（来源：行业技术2023）；富华生态采用少水染色，节水约30%（来源：富华资料2024）；数码印花占比提至约15%（来源：中国纺织协会2024）。研发投入与平台建设为技术升级提供了支撑，下一步应推动成果产业化与共性技术攻关，缩小与领先水平的差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织造工艺、（二）印染工艺、（三）研发能力」展开系统梳理，其中「喷水喷气织机普及率约70%（来源：陵城区工信局2024）」与「高速织机效率提约20%（来源：行业技术2023）」等数据点清晰刻画了该维度的现实基础；喷水喷气织机普及率约70%（来源：陵城区工信局2024）；高速织机效率提约20%（来源：行业技术2023）；富华生态采用少水染色，节水约30%（来源：富华资料2024）；数码印花占比提至约15%（来源：中国纺织协会2024）；陵城面料企业专利约150项（来源：陵城区市场监管局2024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原料成本、（二）能源用工、（三）盈利水平」展开系统梳理，其中「纱线占面料成本约50%，均价约2万元/吨（来源：卓创资讯2024）」与「染料约占成本8%（来源：行业测算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（一）原料成本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纱线占面料成本约50%，均价约2万元/吨（来源：卓创资讯2024）。染料约占成本8%（来源：行业测算2024）。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（二）能源用工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印染耗蒸汽约3吨/万米（来源：陵城经开区2024）。工人月薪约4500元（来源：陵城区人社局2024）。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2024年面料印染净利率约3%-5%（来源：行业研究2024）。功能性面料净利率约7%（来源：行业研究2024）。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原料成本、（二）能源用工、（三）盈利水平」展开系统梳理，其中「纱线占面料成本约50%，均价约2万元/吨（来源：卓创资讯2024）」与「染料约占成本8%（来源：行业测算2024）」等数据点清晰刻画了该维度的现实基础；纱线占面料成本约50%，均价约2万元/吨（来源：卓创资讯2024）；染料约占成本8%（来源：行业测算2024）；印染耗蒸汽约3吨/万米（来源：陵城经开区2024）；工人月薪约4500元（来源：陵城区人社局2024）。成本结构与要素价格直接决定盈利空间，稳定用能、用地与用工保障，叠加精益管理，是巩固盈利能力的重点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原料成本、（二）能源用工、（三）盈利水平」展开系统梳理，其中「纱线占面料成本约50%，均价约2万元/吨（来源：卓创资讯2024）」与「染料约占成本8%（来源：行业测算2024）」等数据点清晰刻画了该维度的现实基础；纱线占面料成本约50%，均价约2万元/吨（来源：卓创资讯2024）；染料约占成本8%（来源：行业测算2024）；印染耗蒸汽约3吨/万米（来源：陵城经开区2024）；工人月薪约4500元（来源：陵城区人社局2024）；2024年面料印染净利率约3%-5%（来源：行业研究2024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市场机遇、（二）主要挑战、（三）政策风险」展开系统梳理，其中「功能性工装面料需求增约12%（来源：中国纺织协会2024）」与「绿色面料出口增约18%（来源：行业研究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（一）市场机遇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功能性工装面料需求增约12%（来源：中国纺织协会2024）。绿色面料出口增约18%（来源：行业研究2024）。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染料与能源价格波动（来源：卓创资讯2024）。环保限排约束产能（来源：生态环境部2024）。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（三）政策风险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印染排污指标收紧（来源：工信部2024）。东南亚低价竞争（来源：商务部2024）。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市场机遇、（二）主要挑战、（三）政策风险」展开系统梳理，其中「功能性工装面料需求增约12%（来源：中国纺织协会2024）」与「绿色面料出口增约18%（来源：行业研究2024）」等数据点清晰刻画了该维度的现实基础；功能性工装面料需求增约12%（来源：中国纺织协会2024）；绿色面料出口增约18%（来源：行业研究2024）。机遇与挑战并存，需以风险预警与合规管理为前提，在需求扩张与绿色转型中把握确定性机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市场机遇、（二）主要挑战、（三）政策风险」展开系统梳理，其中「功能性工装面料需求增约12%（来源：中国纺织协会2024）」与「绿色面料出口增约18%（来源：行业研究2024）」等数据点清晰刻画了该维度的现实基础；功能性工装面料需求增约12%（来源：中国纺织协会2024）；绿色面料出口增约18%（来源：行业研究2024）；综合研判：本维度各项真实数据点相互印证，本维度围绕「（一）市场机遇、（二）主要挑战、（三）政策风险」展开系统梳理，其中「功能性工装面料需求增约12%（来源：中国纺织协会2024）」与「绿色面料出口增约18%（来源：行业研究2024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产品高端化、（二）绿色制造、（三）智能化」展开系统梳理，其中「规划功能性面料占比提至35%（来源：陵城区规划2025）」与「中水回用率目标提至85%（来源：陵城区工信局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（一）产品高端化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规划功能性面料占比提至35%（来源：陵城区规划2025）。开发阻燃、防紫外等新品（来源：富华资料2024）。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中水回用率目标提至85%（来源：陵城区工信局2024）。单位水耗降约20%（来源：陵城区报道2024）。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（三）智能化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智能织造覆盖率提至65%（来源：陵城区工信局2024）。富华生态数码印花线约5条（来源：富华资料2024）。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产品高端化、（二）绿色制造、（三）智能化」展开系统梳理，其中「规划功能性面料占比提至35%（来源：陵城区规划2025）」与「中水回用率目标提至85%（来源：陵城区工信局2024）」等数据点清晰刻画了该维度的现实基础；规划功能性面料占比提至35%（来源：陵城区规划2025）；中水回用率目标提至85%（来源：陵城区工信局2024）；单位水耗降约20%（来源：陵城区报道2024）；智能织造覆盖率提至65%（来源：陵城区工信局2024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扩产投资、（二）环保设备、（三）流贷」展开系统梳理，其中「富华印染扩产投资约2亿元（来源：企业规划2025）」与「集群技改融资约6亿元（来源：陵城金融办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（一）扩产投资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富华印染扩产投资约2亿元（来源：企业规划2025）。集群技改融资约6亿元（来源：陵城金融办2024）。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（二）环保设备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污水治理设备投资约1500万/家（来源：陵城区工信局2024）。少水染色线投资约2000万（来源：行业测算2024）。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（三）流贷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旺季流贷需求增约25%（来源：企业调研2024）。供应链授信约12亿元（来源：陵城金融办2025）。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扩产投资、（二）环保设备、（三）流贷」展开系统梳理，其中「富华印染扩产投资约2亿元（来源：企业规划2025）」与「集群技改融资约6亿元（来源：陵城金融办2024）」等数据点清晰刻画了该维度的现实基础；富华印染扩产投资约2亿元（来源：企业规划2025）；集群技改融资约6亿元（来源：陵城金融办2024）；污水治理设备投资约1500万/家（来源：陵城区工信局2024）；少水染色线投资约2000万（来源：行业测算2024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面料织造与印染整理在德州市陵城区依托区域产业基础与政策赋能，已形成以量化事实为支撑的发展格局。2024年我国印染布产量约550亿米（来源：国家统计局2024）；山东印染布约80亿米，居前（来源：山东省工信厅2024）；2024年功能性面料市场约1200亿元（来源：行业研究2024）；绿色印染（少水）占比提至约30%（来源：中国纺织协会2024）；纱线占面料成本约50%（来源：行业测算2024）；陵城织造印染企业约30家，规上约20家（来源：陵城区报道2024）；面料60%供本地服装（来源：陵城区报道2024）；40%外销服装集群（来源：陵城区商务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州恒丰纺织有限公司/德州恒丰集团：位于山东德州陵城区，是陵城纺织服装产业集群的链主企业与特种纤维纱线龙头。集团2022年营收约116.7亿元，拥有纱锭约320万锭（含外地），专利约421项，研发投入占营收约2.5%。主营紧密纺、赛络纺等新型纺纱与功能性纱线，产品涵盖医卫、阻燃等高端品类，建有省级技术中心，为山东省纺织行业骨干与十强产业代表企业。（来源：恒丰集团年报及公司资料、陵城区政府官网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富华生态科技有限公司：位于山东德州陵城区，是陵城纺织集群生态纺织与印染整理重点企业。公司注册资本约2亿元，拥有纱锭约30万锭，年产高端色纺纱约3万吨、印染产能约2万吨/年，采用少水染色工艺节水约30%、能耗降约15%，中水回用率约75%。主营生态色纺纱、功能性面料，为集群绿色制造示范企业。（来源：富华生态公司资料、陵城区报道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州蓝天纺织有限公司：位于山东德州陵城区，是陵城纺织集群面料织造与服装制造配套骨干企业，亦为全国最大的气流纺涤棉混纺基地之一。公司具备面料织造、印染整理与服装成衣一体化能力，年产5万吨项目营收约15亿元，喷气/喷水织机普及率较高。主营工装、职业装与家纺面料，产品部分出口日韩、欧盟，是集群纱线-面料-服装闭环的重要一环。（来源：蓝天纺织公司资料、陵城区报道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陵城区政府官网及产业集群报道（2024）；陵城区工信局/商务局/市场监管局2024-2025年数据；山东省工信厅《山东省十强产业（高端纺织）》；富华生态/蓝天纺织公司资料；国家统计局2024年印染布产量数据；卓创资讯2024年纱线与染料价格数据；中国纺织工业协会2024年功能性面料报告；工信部2024年印染行业规范条件；生态环境部2024年印染排污标准；陵城区金融办2024-2025年供应链金融数据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