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山东菏泽曹县(电子商务)特色产业集群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木制工艺品跨境电商行业深度分析报告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制工艺品跨境电商是曹县电子商务产业集群中出口属性最强、全球化程度最高的板块，曹县已建成全国唯一的木制品跨境电商产业带。曹县环保板材产业集群入选山东省特色产业集群、年产值超300亿元，形成“板材加工—家居制造—跨境贸易”协同矩阵；庄寨镇为全国最大桐木加工出口基地、年产值750亿元。2024年全县林木业跨境电商交易额突破6亿元、进出口额47.6亿元、占全县进出口总额50.54%，木制品远销200余个国家和地区。阿里巴巴国内批发网曹县木制品企业占全网40%以上，曹县木制品网络销售额约占淘宝40%、京东50%；日本市场约90%棺木来自曹县。山东睿帆工艺品年销售额13.8亿元、电商占比超90%，北欧风折叠桌年销超100万件稳居天猫类目榜首。核心矛盾是同质化价格战、木材原料对外依赖与国际贸易壁垒(CARB/FSC合规)，需以智能化、品牌化与海外仓全球化破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曹县环保板材产业集群年产值：超300亿元（来源：国家林草局2024）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2024年曹县林木业跨境电商交易额：突破6亿元（来源：国家林草局2024）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2024年曹县林木业进出口额：47.6亿元/占全县50.54%（来源：国家林草局2024）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曹县木制品跨境电商产业带商户：360余家（来源：国家林草局2024）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曹县林木加工规上企业：348家（来源：府东街2024）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曹县木制品出口企业：382家（来源：府东街2024）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日本市场曹县棺木占有率：约90%（来源：半月谈2024）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政策环境、二、外贸环境、三、资源基础」展开系统梳理，其中「曹县环保板材产业集群入选山东省特色产业集群（来源：国家林草局2024）」与「菏泽构建“板材加工—家居制造—跨境贸易”矩阵（来源：国家林草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环保板材产业集群入选山东省特色产业集群（来源：国家林草局2024）。菏泽构建“板材加工—家居制造—跨境贸易”矩阵（来源：国家林草局2024）。曹县获批中国(菏泽)跨境电子商务综合试验区（来源：菏泽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二、外贸环境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曹县建成全国唯一的木制品跨境电商产业带（来源：国家林草局2024）。培育360余家跨境电商业户（来源：国家林草局2024）。中俄共建“一带一路”高端智慧城供应链平台（来源：国家林草局2024）。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三、资源基础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菏泽2024林业总产值1312亿元、林产品出口100余国（来源：国家林草局2024）。曹县为“中国木艺之都”重要组成（来源：菏泽日报）。庄寨镇全国最大桐木加工出口基地、年产值750亿（来源：菏泽日报林交会）。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据公开数据，曹县环保板材产业集群年产值为超300亿元（来源：国家林草局2024）。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政策环境、二、外贸环境、三、资源基础」展开系统梳理，其中「曹县环保板材产业集群入选山东省特色产业集群（来源：国家林草局2024）」与「菏泽构建“板材加工—家居制造—跨境贸易”矩阵（来源：国家林草局2024）」等数据点清晰刻画了该维度的现实基础；曹县环保板材产业集群入选山东省特色产业集群（来源：国家林草局2024）；菏泽构建“板材加工—家居制造—跨境贸易”矩阵（来源：国家林草局2024）；曹县建成全国唯一的木制品跨境电商产业带（来源：国家林草局2024）；培育360余家跨境电商业户（来源：国家林草局2024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上游板材、二、加工制造、三、跨境出口」展开系统梳理，其中「曹县环保板材年产值超300亿、十大系列上万品类（来源：国家林草局2024）」与「庄寨镇全国最大桐木加工出口基地、年产值750亿元（来源：菏泽日报林交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一、上游板材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环保板材年产值超300亿、十大系列上万品类（来源：国家林草局2024）。庄寨镇全国最大桐木加工出口基地、年产值750亿元（来源：菏泽日报林交会）。林木加工规上企业348家、六大系列3万花色（来源：府东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二、加工制造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睿帆6万平方米车间、SKU超3000个（来源：济南时报2024）。曹县拥有国家级林业重点龙头企业2家（来源：府东街2024）。省专精特新木业企业42家、中国驰名商标3家（来源：府东街2024）。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三、跨境出口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培育360余家跨境商户、建成12个海外仓（来源：国家林草局2024；头条2025）。木制品远销200余个国家和地区（来源：头条2025）。跨境电商企业382家（来源：头条2025）。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上游板材、二、加工制造、三、跨境出口」展开系统梳理，其中「曹县环保板材年产值超300亿、十大系列上万品类（来源：国家林草局2024）」与「庄寨镇全国最大桐木加工出口基地、年产值750亿元（来源：菏泽日报林交会）」等数据点清晰刻画了该维度的现实基础；曹县环保板材年产值超300亿、十大系列上万品类（来源：国家林草局2024）；庄寨镇全国最大桐木加工出口基地、年产值750亿元（来源：菏泽日报林交会）；林木加工规上企业348家、六大系列3万花色（来源：府东街2024）；睿帆6万平方米车间、SKU超3000个（来源：济南时报2024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出口规模、二、平台份额、三、细分龙头」展开系统梳理，其中「2024林木业进出口47.6亿元、占全县50.54%（来源：国家林草局2024）」与「木制品跨境电商交易额突破6亿元（来源：国家林草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一、出口规模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2024林木业进出口47.6亿元、占全县50.54%（来源：国家林草局2024）。木制品跨境电商交易额突破6亿元（来源：国家林草局2024）。全县出口总额103.23亿元、居全市第一(1—11月)（来源：人民号）。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二、平台份额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阿里批发曹县木制品企业占全网40%以上（来源：半月谈2024）。曹县木制品网销约占淘宝40%、京东50%（来源：半月谈2024）。睿帆网销占比超90%、年销13.8亿（来源：济南时报2024）。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三、细分龙头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日本棺木约90%来自曹县（来源：半月谈2024）。睿帆折叠桌天猫类目榜首、年销超100万件（来源：国家林草局2024）。华升泡桐百叶窗帘出口20多国、填补国内空白（来源：府东街2024）。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出口规模、二、平台份额、三、细分龙头」展开系统梳理，其中「2024林木业进出口47.6亿元、占全县50.54%（来源：国家林草局2024）」与「木制品跨境电商交易额突破6亿元（来源：国家林草局2024）」等数据点清晰刻画了该维度的现实基础；2024林木业进出口47.6亿元、占全县50.54%（来源：国家林草局2024）；木制品跨境电商交易额突破6亿元（来源：国家林草局2024）；全县出口总额103.23亿元、居全市第一(1—11月)（来源：人民号）；阿里批发曹县木制品企业占全网40%以上（来源：半月谈2024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企业主体、二、商户主体、三、龙头企业」展开系统梳理，其中「林木加工规上企业348家、出口企业382家（来源：府东街2024）」与「国家级林业重点龙头企业2家、国家林业标准化示范企业2家（来源：府东街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一、企业主体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林木加工规上企业348家、出口企业382家（来源：府东街2024）。国家级林业重点龙头企业2家、国家林业标准化示范企业2家（来源：府东街2024）。省专精特新企业42家、中国驰名商标企业3家（来源：府东街2024）。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二、商户主体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木制品跨境电商产业带360余家商户（来源：国家林草局2024）。淘宝镇21个、淘宝村181个居全国县域首位（来源：头条2025）。电商企业7906家、网店8.7万个（来源：头条2025）。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睿帆(年销13.8亿)、云龙木雕、华升木制品等（来源：济南时报2024；府东街2024）。睿帆连续三年入选省电子商务龙头企业（来源：济南时报2024）。商都恒昌等返乡创业知名企业（来源：人民号）。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据公开数据，曹县环保板材产业集群年产值为超300亿元（来源：国家林草局2024）。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据公开数据，曹县林木加工规上企业为348家（来源：府东街2024）。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据公开数据，曹县木制品出口企业为382家（来源：府东街2024）。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企业主体、二、商户主体、三、龙头企业」展开系统梳理，其中「林木加工规上企业348家、出口企业382家（来源：府东街2024）」与「国家级林业重点龙头企业2家、国家林业标准化示范企业2家（来源：府东街2024）」等数据点清晰刻画了该维度的现实基础；林木加工规上企业348家、出口企业382家（来源：府东街2024）；国家级林业重点龙头企业2家、国家林业标准化示范企业2家（来源：府东街2024）；省专精特新企业42家、中国驰名商标企业3家（来源：府东街2024）；木制品跨境电商产业带360余家商户（来源：国家林草局2024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本维度围绕「一、工艺技术、二、数字化、三、认证体系」展开系统梳理，其中「曹县亚联合创攻克2.44米连续平压线、研发2mm ENF级超薄纤维板（来源：国家林草局2024）」与「华升泡桐百叶窗帘填补国内空白、两项发明专利（来源：府东街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一、工艺技术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曹县亚联合创攻克2.44米连续平压线、研发2mm ENF级超薄纤维板（来源：国家林草局2024）。华升泡桐百叶窗帘填补国内空白、两项发明专利（来源：府东街2024）。木材加工自动化机器人、砂光机提效50%（来源：菏泽日报林交会）。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好品木链云平台入选省“产业大脑”试点、全流程数字化（来源：国家林草局2024）。鄄城万华数字孪生切割精度±0.1mm、材料利用率提25%（来源：国家林草局2024）。睿帆“设计师+主播+云工厂”48小时量产（来源：国家林草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三、认证体系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产品通过CARB、FSC认证（来源：国家林草局2024）。睿帆通过主流电商平台重点合作商家认证（来源：济南时报2024）。国际质量与环保认证覆盖出口产线（来源：国家林草局2024）。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综合研判：本维度各项真实数据点相互印证，本维度围绕「一、工艺技术、二、数字化、三、认证体系」展开系统梳理，其中「曹县亚联合创攻克2.44米连续平压线、研发2mm ENF级超薄纤维板（来源：国家林草局2024）」与「华升泡桐百叶窗帘填补国内空白、两项发明专利（来源：府东街2024）」等数据点清晰刻画了该维度的现实基础；曹县亚联合创攻克2.44米连续平压线、研发2mm ENF级超薄纤维板（来源：国家林草局2024）；华升泡桐百叶窗帘填补国内空白、两项发明专利（来源：府东街2024）；木材加工自动化机器人、砂光机提效50%（来源：菏泽日报林交会）；曹县好品木链云平台入选省“产业大脑”试点、全流程数字化（来源：国家林草局2024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成本结构、二、盈利水平、三、要素投入」展开系统梳理，其中「云海电商同城配送1.8元/3公斤低于市场3.5元（来源：云海电商文）」与「睿帆2024年销售额13.8亿、电商占比超90%（来源：济南时报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三级物流体系降低快递物流成本（来源：qq2025）。云海电商同城配送1.8元/3公斤低于市场3.5元（来源：云海电商文）。木材原料全球采购、占成本主体（来源：府东街2024）。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睿帆2024年销售额13.8亿、电商占比超90%（来源：济南时报2024）。睿帆2023年销售额11.7亿元（来源：菏泽日报）。曹县宠物经济2024产值26.5亿、同比增31%（来源：府东街2024）。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三、要素投入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庄寨镇顺和物流园投资强度300万元/亩（来源：86links）。睿帆建设木材交易市场、扩大产能（来源：济南时报2024）。智慧城供应链一体化平台建设投入（来源：国家林草局2024）。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成本结构、二、盈利水平、三、要素投入」展开系统梳理，其中「云海电商同城配送1.8元/3公斤低于市场3.5元（来源：云海电商文）」与「睿帆2024年销售额13.8亿、电商占比超90%（来源：济南时报2024）」等数据点清晰刻画了该维度的现实基础；云海电商同城配送1.8元/3公斤低于市场3.5元（来源：云海电商文）；睿帆2024年销售额13.8亿、电商占比超90%（来源：济南时报2024）；睿帆2023年销售额11.7亿元（来源：菏泽日报）；曹县宠物经济2024产值26.5亿、同比增31%（来源：府东街2024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发展机遇、二、主要挑战、三、潜在风险」展开系统梳理，其中「宠物经济2024产值26.5亿、增31%（来源：府东街2024）」与「同质化竞争、价格战(行业“拼价值不拼价格”)（来源：国家林草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跨境电商综合试验区政策红利（来源：菏泽日报）。宠物经济2024产值26.5亿、增31%（来源：府东街2024）。木制品远销200余国、市场空间广阔（来源：头条2025）。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同质化竞争、价格战(行业“拼价值不拼价格”)（来源：国家林草局2024）。木材原料对外依赖度较高（来源：府东街2024）。跨境电商运营与人才短板（来源：头条2025）。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国际贸易壁垒与CARB/FSC合规风险（来源：国家林草局2024）。木材原料价格波动风险（来源：府东街2024）。汇率与海外仓库存风险（来源：行业公开信息）。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发展机遇、二、主要挑战、三、潜在风险」展开系统梳理，其中「宠物经济2024产值26.5亿、增31%（来源：府东街2024）」与「同质化竞争、价格战(行业“拼价值不拼价格”)（来源：国家林草局2024）」等数据点清晰刻画了该维度的现实基础；宠物经济2024产值26.5亿、增31%（来源：府东街2024）；同质化竞争、价格战(行业“拼价值不拼价格”)（来源：国家林草局2024）；跨境电商运营与人才短板（来源：头条2025）；国际贸易壁垒与CARB/FSC合规风险（来源：国家林草局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智能化路径、二、品牌化路径、三、全球化路径」展开系统梳理，其中「好品木链云平台“产业大脑”、数字孪生提效（来源：国家林草局2024）」与「巨野白云木制品砂光机提效50%（来源：菏泽日报林交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一、智能化路径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好品木链云平台“产业大脑”、数字孪生提效（来源：国家林草局2024）。自动化木材加工机器人、胶合板产线升级（来源：菏泽日报林交会）。巨野白云木制品砂光机提效50%（来源：菏泽日报林交会）。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二、品牌化路径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从“卖木材”到“卖健康”、负氧离子实木板材（来源：菏泽日报林交会）。曹县木制品区域品牌与“中国木艺之都”（来源：菏泽日报）。睿帆“中国填充小家具之王”品牌打造（来源：济南时报2024）。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三、全球化路径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建成12个海外仓、产品远销200余国（来源：头条2025）。中俄共建智慧城供应链一体化平台（来源：国家林草局2024）。境外展销与客户直连(亚马逊等)（来源：半月谈2024）。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智能化路径、二、品牌化路径、三、全球化路径」展开系统梳理，其中「好品木链云平台“产业大脑”、数字孪生提效（来源：国家林草局2024）」与「巨野白云木制品砂光机提效50%（来源：菏泽日报林交会）」等数据点清晰刻画了该维度的现实基础；好品木链云平台“产业大脑”、数字孪生提效（来源：国家林草局2024）；巨野白云木制品砂光机提效50%（来源：菏泽日报林交会）；睿帆“中国填充小家具之王”品牌打造（来源：济南时报2024）；建成12个海外仓、产品远销200余国（来源：头条2025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一、产能融资、二、数字化融资、三、海外布局融资」展开系统梳理，其中「庄寨智慧城供应链一体化平台建设（来源：国家林草局2024）」与「环保板材产线技术改造资金（来源：国家林草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一、产能融资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睿帆建设木材交易市场、扩大产能（来源：济南时报2024）。庄寨智慧城供应链一体化平台建设（来源：国家林草局2024）。环保板材产线技术改造资金（来源：国家林草局2024）。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二、数字化融资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好品木链云平台扩容、智能产线改造（来源：国家林草局2024）。数字孪生与自动化设备投入（来源：国家林草局2024）。跨境电商ERP与海外仓系统建设（来源：头条2025）。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三、海外布局融资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12个海外仓扩建与跨境履约中心（来源：头条2025）。境外品牌与认证(CARB/FSC)投入（来源：国家林草局2024）。“一带一路”智慧城平台共建资金（来源：国家林草局2024）。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一、产能融资、二、数字化融资、三、海外布局融资」展开系统梳理，其中「庄寨智慧城供应链一体化平台建设（来源：国家林草局2024）」与「环保板材产线技术改造资金（来源：国家林草局2024）」等数据点清晰刻画了该维度的现实基础；庄寨智慧城供应链一体化平台建设（来源：国家林草局2024）；环保板材产线技术改造资金（来源：国家林草局2024）；好品木链云平台扩容、智能产线改造（来源：国家林草局2024）；数字孪生与自动化设备投入（来源：国家林草局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木制工艺品跨境电商在菏泽市曹县依托区域产业基础与政策赋能，已形成以量化事实为支撑的发展格局。曹县环保板材产业集群入选山东省特色产业集群（来源：国家林草局2024）；菏泽构建“板材加工—家居制造—跨境贸易”矩阵（来源：国家林草局2024）；曹县建成全国唯一的木制品跨境电商产业带（来源：国家林草局2024）；培育360余家跨境电商业户（来源：国家林草局2024）；中俄共建“一带一路”高端智慧城供应链平台（来源：国家林草局2024）；菏泽2024林业总产值1312亿元、林产品出口100余国（来源：国家林草局2024）；庄寨镇全国最大桐木加工出口基地、年产值750亿（来源：菏泽日报林交会）；曹县环保板材年产值超300亿、十大系列上万品类（来源：国家林草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睿帆工艺品有限公司成立于2006年，从传统生产制造转型为集研发、生产、仓储、直播、发货于一体的全链路电商企业，现有生产车间6万平方米、产品涵盖客厅餐厅户外八大系列家具、SKU超3000个（济南时报2024）。公司2008年涉足电商，2024年综合年销售额达13.8亿元、电商渠道占比超90%，连续三年入选山东省电子商务龙头企业；旗下“睿帆”“家逸”等品牌搜索热度居前列。首创“设计师+主播+云工厂”模式，48小时新品从设计到量产，北欧风折叠桌年销量超100万件、稳居天猫小家具类目榜首，日均直播超50场（国家林草局2024；济南时报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曹县云龙木雕工艺有限公司是曹县木制品出口的代表企业，董事长蔡秀芳介绍，当地棺木产品结合传统木雕工艺，针对日本客户需求定制设计、雕出樱花和动漫图案，凭借质优价廉持续占据市场（半月谈2024）。曹县生产的棺木、户外家具、草柳编小摆件在海外一直畅销，其中日本销售的棺木约90%来自曹县，使曹县成为棺木领域名副其实的“全球供应商”，这一传统产业年产值高达数亿元、带动百姓致富（半月谈2024；府东街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菏泽华升木制品有限公司依据桐木特点成功研制开发泡桐百叶窗帘，产品达到国际先进水平、填补国内空白，公司凭借两项发明专利成为引领木制窗帘领域的行业巨头，产品出口欧洲、美国、澳大利亚、加拿大等20多个国家和地区（府东街2024）。曹县已形成涵盖家居、食品、服饰、服务四大领域的完整木制品产业生态，华升等企业通过技术革新与品牌建设双轮驱动，助推曹县从“县域制造”走向“全球供应”，2024年全县林木业进出口额47.6亿元、占全县进出口总额50.54%（国家林草局2024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国家林草局《林业高质量发展的“菏泽样式”》2024；新华社半月谈《这个频上热搜的山东小城》2024；府东街《曹县木制品“出海记”》2024；济南时报《睿帆:从电商先锋到“中国填充小家具之王”》2024；菏泽日报林交会见闻2024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