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胶州市电力钢结构特色产业集群</w:t>
      </w:r>
    </w:p>
    <w:p>
      <w:pPr>
        <w:spacing w:lineRule="exact" w:line="600" w:before="240" w:after="240"/>
        <w:ind w:firstLine="0"/>
        <w:jc w:val="center"/>
      </w:pPr>
      <w:r>
        <w:rPr>
          <w:rFonts w:ascii="方正小标宋简体" w:hAnsi="方正小标宋简体" w:eastAsia="方正小标宋简体"/>
          <w:b w:val="0"/>
          <w:color w:val="000000"/>
          <w:sz w:val="44"/>
        </w:rPr>
        <w:t>输电线路铁塔制造行业深度分析报告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市电力钢结构特色产业集群是国家级中小企业特色产业集群，也是北方最大的电力钢结构产业集群，享有中国铁塔看胶东、胶东铁塔看胶州的美誉。全市集聚规上钢结构企业133家（2026年），其中7家具备特高压铁塔生产资质、3家成功上市。龙头企业汇金通主导产品输变电塔桅市场占有率连续三年（2022-2024）稳居中国第一、全球榜首，国内占有率保持30%以上、全球约20%；2026年加速切入核电钢结构、光伏风电配套新赛道。东方铁塔是国内少数能生产最高电压等级1000kV输电线路铁塔的企业之一，2024年钢结构板块收入17.80亿元。2024年胶州钢结构产业产值超350亿元，2025年达363.21亿元，2026年预计突破380亿元。核心矛盾在于钢材等原材料成本占比高（钢材占铁塔成本约65%）、电网招标价格竞争加剧以及特高压产能向头部集中带来的中小企业生存压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胶州规上钢结构企业：133家（2026年），其中7家具特高压资质（来源：金胶州2026-06）</w:t>
      </w:r>
    </w:p>
    <w:p>
      <w:pPr>
        <w:spacing w:lineRule="exact" w:line="600" w:before="0" w:after="0"/>
        <w:ind w:firstLine="420"/>
        <w:jc w:val="both"/>
      </w:pPr>
      <w:r>
        <w:rPr>
          <w:rFonts w:ascii="仿宋_GB2312" w:hAnsi="仿宋_GB2312" w:eastAsia="仿宋_GB2312"/>
          <w:b w:val="0"/>
          <w:color w:val="000000"/>
          <w:sz w:val="32"/>
        </w:rPr>
        <w:t>· 2025年钢结构产值：363.21亿元（来源：青岛广电2026-05）</w:t>
      </w:r>
    </w:p>
    <w:p>
      <w:pPr>
        <w:spacing w:lineRule="exact" w:line="600" w:before="0" w:after="0"/>
        <w:ind w:firstLine="420"/>
        <w:jc w:val="both"/>
      </w:pPr>
      <w:r>
        <w:rPr>
          <w:rFonts w:ascii="仿宋_GB2312" w:hAnsi="仿宋_GB2312" w:eastAsia="仿宋_GB2312"/>
          <w:b w:val="0"/>
          <w:color w:val="000000"/>
          <w:sz w:val="32"/>
        </w:rPr>
        <w:t>· 2026年产值预计：突破380亿元，增速5%以上（来源：金胶州2026-06）</w:t>
      </w:r>
    </w:p>
    <w:p>
      <w:pPr>
        <w:spacing w:lineRule="exact" w:line="600" w:before="0" w:after="0"/>
        <w:ind w:firstLine="420"/>
        <w:jc w:val="both"/>
      </w:pPr>
      <w:r>
        <w:rPr>
          <w:rFonts w:ascii="仿宋_GB2312" w:hAnsi="仿宋_GB2312" w:eastAsia="仿宋_GB2312"/>
          <w:b w:val="0"/>
          <w:color w:val="000000"/>
          <w:sz w:val="32"/>
        </w:rPr>
        <w:t>· 汇金通市占率：国内30%以上、全球约20%，连续三年中国第一（来源：胶州2026-07/中国日报2025）</w:t>
      </w:r>
    </w:p>
    <w:p>
      <w:pPr>
        <w:spacing w:lineRule="exact" w:line="600" w:before="0" w:after="0"/>
        <w:ind w:firstLine="420"/>
        <w:jc w:val="both"/>
      </w:pPr>
      <w:r>
        <w:rPr>
          <w:rFonts w:ascii="仿宋_GB2312" w:hAnsi="仿宋_GB2312" w:eastAsia="仿宋_GB2312"/>
          <w:b w:val="0"/>
          <w:color w:val="000000"/>
          <w:sz w:val="32"/>
        </w:rPr>
        <w:t>· 东方铁塔2024营收：41.96亿元，同比增长4.79%（来源：东方铁塔2024年报）</w:t>
      </w:r>
    </w:p>
    <w:p>
      <w:pPr>
        <w:spacing w:lineRule="exact" w:line="600" w:before="0" w:after="0"/>
        <w:ind w:firstLine="420"/>
        <w:jc w:val="both"/>
      </w:pPr>
      <w:r>
        <w:rPr>
          <w:rFonts w:ascii="仿宋_GB2312" w:hAnsi="仿宋_GB2312" w:eastAsia="仿宋_GB2312"/>
          <w:b w:val="0"/>
          <w:color w:val="000000"/>
          <w:sz w:val="32"/>
        </w:rPr>
        <w:t>· 东方铁塔钢结构板块收入：17.80亿元（2024年）（来源：东方铁塔2024年报）</w:t>
      </w:r>
    </w:p>
    <w:p>
      <w:pPr>
        <w:spacing w:lineRule="exact" w:line="600" w:before="0" w:after="0"/>
        <w:ind w:firstLine="420"/>
        <w:jc w:val="both"/>
      </w:pPr>
      <w:r>
        <w:rPr>
          <w:rFonts w:ascii="仿宋_GB2312" w:hAnsi="仿宋_GB2312" w:eastAsia="仿宋_GB2312"/>
          <w:b w:val="0"/>
          <w:color w:val="000000"/>
          <w:sz w:val="32"/>
        </w:rPr>
        <w:t>· 汇金通2026Q1营收：8.01亿元（来源：财经数据2026Q1）</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投资与需求、区域地位」展开系统梳理，其中「胶州电力钢结构集群获批国家级中小企业特色产业集群（来源：金胶州2026-06）」与「国家构建新型电力系统推动特高压与配网建设（来源：汇金通2025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胶州电力钢结构集群获批国家级中小企业特色产业集群（来源：金胶州2026-06）。国家构建新型电力系统推动特高压与配网建设（来源：汇金通2025年报）。十五五国网固定资产投资预计4万亿元较十四五增40%（来源：汇金通2025年报）。</w:t>
      </w:r>
    </w:p>
    <w:p>
      <w:pPr>
        <w:spacing w:lineRule="exact" w:line="600" w:before="120" w:after="120"/>
        <w:ind w:firstLine="420"/>
        <w:jc w:val="left"/>
      </w:pPr>
      <w:r>
        <w:rPr>
          <w:rFonts w:ascii="楷体_GB2312" w:hAnsi="楷体_GB2312" w:eastAsia="楷体_GB2312"/>
          <w:b w:val="0"/>
          <w:color w:val="000000"/>
          <w:sz w:val="32"/>
        </w:rPr>
        <w:t>投资与需求</w:t>
      </w:r>
    </w:p>
    <w:p>
      <w:pPr>
        <w:spacing w:lineRule="exact" w:line="600" w:before="0" w:after="0"/>
        <w:ind w:firstLine="420"/>
        <w:jc w:val="both"/>
      </w:pPr>
      <w:r>
        <w:rPr>
          <w:rFonts w:ascii="仿宋_GB2312" w:hAnsi="仿宋_GB2312" w:eastAsia="仿宋_GB2312"/>
          <w:b w:val="0"/>
          <w:color w:val="000000"/>
          <w:sz w:val="32"/>
        </w:rPr>
        <w:t>2025年我国完成电网投资6395亿元、同比增5.1%（来源：汇金通2025年报）。2025年全社会用电量103682亿千瓦时（来源：汇金通2025年报）。胶州钢结构2026年产值预计突破380亿元增5%以上（来源：金胶州2026-06）。</w:t>
      </w:r>
    </w:p>
    <w:p>
      <w:pPr>
        <w:spacing w:lineRule="exact" w:line="600" w:before="120" w:after="120"/>
        <w:ind w:firstLine="420"/>
        <w:jc w:val="left"/>
      </w:pPr>
      <w:r>
        <w:rPr>
          <w:rFonts w:ascii="楷体_GB2312" w:hAnsi="楷体_GB2312" w:eastAsia="楷体_GB2312"/>
          <w:b w:val="0"/>
          <w:color w:val="000000"/>
          <w:sz w:val="32"/>
        </w:rPr>
        <w:t>区域地位</w:t>
      </w:r>
    </w:p>
    <w:p>
      <w:pPr>
        <w:spacing w:lineRule="exact" w:line="600" w:before="0" w:after="0"/>
        <w:ind w:firstLine="420"/>
        <w:jc w:val="both"/>
      </w:pPr>
      <w:r>
        <w:rPr>
          <w:rFonts w:ascii="仿宋_GB2312" w:hAnsi="仿宋_GB2312" w:eastAsia="仿宋_GB2312"/>
          <w:b w:val="0"/>
          <w:color w:val="000000"/>
          <w:sz w:val="32"/>
        </w:rPr>
        <w:t>胶州为北方最大电力钢结构产业集群（来源：齐鲁网2024）。享有中国铁塔看胶东、胶东铁塔看胶州美誉（来源：胶州2026-07）。集群形成龙头引领、集群集聚、协同发展格局（来源：金胶州2026-06）。</w:t>
      </w:r>
    </w:p>
    <w:p>
      <w:pPr>
        <w:spacing w:lineRule="exact" w:line="600" w:before="0" w:after="0"/>
        <w:ind w:firstLine="420"/>
        <w:jc w:val="both"/>
      </w:pPr>
      <w:r>
        <w:rPr>
          <w:rFonts w:ascii="仿宋_GB2312" w:hAnsi="仿宋_GB2312" w:eastAsia="仿宋_GB2312"/>
          <w:b w:val="0"/>
          <w:color w:val="000000"/>
          <w:sz w:val="32"/>
        </w:rPr>
        <w:t>据公开数据，2025年钢结构产值为363.21亿元（来源：青岛广电2026-05）。</w:t>
      </w:r>
    </w:p>
    <w:p>
      <w:pPr>
        <w:spacing w:lineRule="exact" w:line="600" w:before="0" w:after="0"/>
        <w:ind w:firstLine="420"/>
        <w:jc w:val="both"/>
      </w:pPr>
      <w:r>
        <w:rPr>
          <w:rFonts w:ascii="仿宋_GB2312" w:hAnsi="仿宋_GB2312" w:eastAsia="仿宋_GB2312"/>
          <w:b w:val="0"/>
          <w:color w:val="000000"/>
          <w:sz w:val="32"/>
        </w:rPr>
        <w:t>据公开数据，2026年产值预计为突破380亿元，增速5%以上（来源：金胶州2026-06）。</w:t>
      </w:r>
    </w:p>
    <w:p>
      <w:pPr>
        <w:spacing w:lineRule="exact" w:line="600" w:before="0" w:after="0"/>
        <w:ind w:firstLine="420"/>
        <w:jc w:val="both"/>
      </w:pPr>
      <w:r>
        <w:rPr>
          <w:rFonts w:ascii="仿宋_GB2312" w:hAnsi="仿宋_GB2312" w:eastAsia="仿宋_GB2312"/>
          <w:b w:val="0"/>
          <w:color w:val="000000"/>
          <w:sz w:val="32"/>
        </w:rPr>
        <w:t>据公开数据，东方铁塔2024营收为41.96亿元，同比增长4.79%（来源：东方铁塔2024年报）。</w:t>
      </w:r>
    </w:p>
    <w:p>
      <w:pPr>
        <w:spacing w:lineRule="exact" w:line="600" w:before="0" w:after="0"/>
        <w:ind w:firstLine="420"/>
        <w:jc w:val="both"/>
      </w:pPr>
      <w:r>
        <w:rPr>
          <w:rFonts w:ascii="仿宋_GB2312" w:hAnsi="仿宋_GB2312" w:eastAsia="仿宋_GB2312"/>
          <w:b w:val="0"/>
          <w:color w:val="000000"/>
          <w:sz w:val="32"/>
        </w:rPr>
        <w:t>据公开数据，汇金通2026Q1营收为8.01亿元（来源：财经数据2026Q1）。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投资与需求、区域地位」展开系统梳理，其中「胶州电力钢结构集群获批国家级中小企业特色产业集群（来源：金胶州2026-06）」与「国家构建新型电力系统推动特高压与配网建设（来源：汇金通2025年报）」等数据点清晰刻画了该维度的现实基础；胶州电力钢结构集群获批国家级中小企业特色产业集群（来源：金胶州2026-06）；国家构建新型电力系统推动特高压与配网建设（来源：汇金通2025年报）；十五五国网固定资产投资预计4万亿元较十四五增40%（来源：汇金通2025年报）；2025年我国完成电网投资6395亿元、同比增5.1%（来源：汇金通2025年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钢材在铁塔生产成本中约占65%、锌锭约占15%（来源：汇金通2025年报）」与「客户为国家电网、南方电网、蒙西电网统一招标（来源：汇金通2025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铁塔生产主要原材料为钢材和锌锭（来源：汇金通2025年报）。钢材在铁塔生产成本中约占65%、锌锭约占15%（来源：汇金通2025年报）。原材料价格波动直接影响盈利（来源：汇金通2025年报）。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产品涵盖角钢塔、钢管塔、变电站构架等（来源：汇金通2025年报）。汇金通具备最高电压等级输电线路铁塔生产能力（来源：中国日报2025）。东方铁塔具备1000kV输电线路铁塔生产资质（来源：东方铁塔官网）。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铁塔主要应用于电网建设，服务电力通讯新能源轨道交通（来源：汇金通2025年报）。客户为国家电网、南方电网、蒙西电网统一招标（来源：汇金通2025年报）。2026年汇金通切入核电钢结构、光伏风电配套（来源：胶州2026-07）。</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钢材在铁塔生产成本中约占65%、锌锭约占15%（来源：汇金通2025年报）」与「客户为国家电网、南方电网、蒙西电网统一招标（来源：汇金通2025年报）」等数据点清晰刻画了该维度的现实基础；钢材在铁塔生产成本中约占65%、锌锭约占15%（来源：汇金通2025年报）；客户为国家电网、南方电网、蒙西电网统一招标（来源：汇金通2025年报）；2026年汇金通切入核电钢结构、光伏风电配套（来源：胶州2026-07）。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国内需求、全球竞争、行业地位」展开系统梳理，其中「2025年1-8月汇金通产量20万吨、在手订单十余万吨（来源：齐鲁网2024）」与「全球电网升级与一带一路推动铁塔出海（来源：汇金通2025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国内需求</w:t>
      </w:r>
    </w:p>
    <w:p>
      <w:pPr>
        <w:spacing w:lineRule="exact" w:line="600" w:before="0" w:after="0"/>
        <w:ind w:firstLine="420"/>
        <w:jc w:val="both"/>
      </w:pPr>
      <w:r>
        <w:rPr>
          <w:rFonts w:ascii="仿宋_GB2312" w:hAnsi="仿宋_GB2312" w:eastAsia="仿宋_GB2312"/>
          <w:b w:val="0"/>
          <w:color w:val="000000"/>
          <w:sz w:val="32"/>
        </w:rPr>
        <w:t>国网南网总部招标采购市场份额东方铁塔等居前列（来源：东方铁塔2024）。2025年1-8月汇金通产量20万吨、在手订单十余万吨（来源：齐鲁网2024）。新型电力系统建设全面提速带来重大机遇（来源：汇金通2025年报）。</w:t>
      </w:r>
    </w:p>
    <w:p>
      <w:pPr>
        <w:spacing w:lineRule="exact" w:line="600" w:before="120" w:after="120"/>
        <w:ind w:firstLine="420"/>
        <w:jc w:val="left"/>
      </w:pPr>
      <w:r>
        <w:rPr>
          <w:rFonts w:ascii="楷体_GB2312" w:hAnsi="楷体_GB2312" w:eastAsia="楷体_GB2312"/>
          <w:b w:val="0"/>
          <w:color w:val="000000"/>
          <w:sz w:val="32"/>
        </w:rPr>
        <w:t>全球竞争</w:t>
      </w:r>
    </w:p>
    <w:p>
      <w:pPr>
        <w:spacing w:lineRule="exact" w:line="600" w:before="0" w:after="0"/>
        <w:ind w:firstLine="420"/>
        <w:jc w:val="both"/>
      </w:pPr>
      <w:r>
        <w:rPr>
          <w:rFonts w:ascii="仿宋_GB2312" w:hAnsi="仿宋_GB2312" w:eastAsia="仿宋_GB2312"/>
          <w:b w:val="0"/>
          <w:color w:val="000000"/>
          <w:sz w:val="32"/>
        </w:rPr>
        <w:t>全球电网升级与一带一路推动铁塔出海（来源：汇金通2025年报）。欧盟拟5640亿欧元投资电网检修升级（来源：汇金通2025年报）。汇金通全球市占率稳定20%左右（来源：胶州2026-07）。</w:t>
      </w:r>
    </w:p>
    <w:p>
      <w:pPr>
        <w:spacing w:lineRule="exact" w:line="600" w:before="120" w:after="120"/>
        <w:ind w:firstLine="420"/>
        <w:jc w:val="left"/>
      </w:pPr>
      <w:r>
        <w:rPr>
          <w:rFonts w:ascii="楷体_GB2312" w:hAnsi="楷体_GB2312" w:eastAsia="楷体_GB2312"/>
          <w:b w:val="0"/>
          <w:color w:val="000000"/>
          <w:sz w:val="32"/>
        </w:rPr>
        <w:t>行业地位</w:t>
      </w:r>
    </w:p>
    <w:p>
      <w:pPr>
        <w:spacing w:lineRule="exact" w:line="600" w:before="0" w:after="0"/>
        <w:ind w:firstLine="420"/>
        <w:jc w:val="both"/>
      </w:pPr>
      <w:r>
        <w:rPr>
          <w:rFonts w:ascii="仿宋_GB2312" w:hAnsi="仿宋_GB2312" w:eastAsia="仿宋_GB2312"/>
          <w:b w:val="0"/>
          <w:color w:val="000000"/>
          <w:sz w:val="32"/>
        </w:rPr>
        <w:t>汇金通输变电塔桅市占率连续三年中国第一（来源：中国日报2025）。东方铁塔输电线路铁塔市场份额居行业前列（来源：东方铁塔官网）。武晓集团在特高压钢结构居标杆地位（来源：青岛新闻网2025）。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内需求、全球竞争、行业地位」展开系统梳理，其中「2025年1-8月汇金通产量20万吨、在手订单十余万吨（来源：齐鲁网2024）」与「全球电网升级与一带一路推动铁塔出海（来源：汇金通2025年报）」等数据点清晰刻画了该维度的现实基础；2025年1-8月汇金通产量20万吨、在手订单十余万吨（来源：齐鲁网2024）；全球电网升级与一带一路推动铁塔出海（来源：汇金通2025年报）；欧盟拟5640亿欧元投资电网检修升级（来源：汇金通2025年报）；汇金通全球市占率稳定20%左右（来源：胶州2026-07）。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规模、市场主体、龙头带动」展开系统梳理，其中「胶州集聚规上钢结构企业133家（2026年）（来源：金胶州2026-06）」与「2024年集聚135家规上企业、产值超350亿元（来源：齐鲁网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集群规模</w:t>
      </w:r>
    </w:p>
    <w:p>
      <w:pPr>
        <w:spacing w:lineRule="exact" w:line="600" w:before="0" w:after="0"/>
        <w:ind w:firstLine="420"/>
        <w:jc w:val="both"/>
      </w:pPr>
      <w:r>
        <w:rPr>
          <w:rFonts w:ascii="仿宋_GB2312" w:hAnsi="仿宋_GB2312" w:eastAsia="仿宋_GB2312"/>
          <w:b w:val="0"/>
          <w:color w:val="000000"/>
          <w:sz w:val="32"/>
        </w:rPr>
        <w:t>胶州集聚规上钢结构企业133家（2026年）（来源：金胶州2026-06）。2024年集聚135家规上企业、产值超350亿元（来源：齐鲁网2024）。2022年集群总产值252亿元（来源：大众日报2023）。</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7家企业具备特高压铁塔生产资质、3家上市（来源：胶州2026-07）。专精特新中小企业96家、小巨人6家、高新88家（来源：大众日报2023）。东方铁塔、汇金通、武晓为杰出代表（来源：胶州2026-07）。</w:t>
      </w:r>
    </w:p>
    <w:p>
      <w:pPr>
        <w:spacing w:lineRule="exact" w:line="600" w:before="120" w:after="120"/>
        <w:ind w:firstLine="420"/>
        <w:jc w:val="left"/>
      </w:pPr>
      <w:r>
        <w:rPr>
          <w:rFonts w:ascii="楷体_GB2312" w:hAnsi="楷体_GB2312" w:eastAsia="楷体_GB2312"/>
          <w:b w:val="0"/>
          <w:color w:val="000000"/>
          <w:sz w:val="32"/>
        </w:rPr>
        <w:t>龙头带动</w:t>
      </w:r>
    </w:p>
    <w:p>
      <w:pPr>
        <w:spacing w:lineRule="exact" w:line="600" w:before="0" w:after="0"/>
        <w:ind w:firstLine="420"/>
        <w:jc w:val="both"/>
      </w:pPr>
      <w:r>
        <w:rPr>
          <w:rFonts w:ascii="仿宋_GB2312" w:hAnsi="仿宋_GB2312" w:eastAsia="仿宋_GB2312"/>
          <w:b w:val="0"/>
          <w:color w:val="000000"/>
          <w:sz w:val="32"/>
        </w:rPr>
        <w:t>三家上市公司引领集群技术与市场（来源：胶州2026-07）。龙头带动形成发电-输电-配变电-电控产业链（来源：大众日报2023）。数据未公开（配套中小企业数量）。</w:t>
      </w:r>
    </w:p>
    <w:p>
      <w:pPr>
        <w:spacing w:lineRule="exact" w:line="600" w:before="0" w:after="0"/>
        <w:ind w:firstLine="420"/>
        <w:jc w:val="both"/>
      </w:pPr>
      <w:r>
        <w:rPr>
          <w:rFonts w:ascii="仿宋_GB2312" w:hAnsi="仿宋_GB2312" w:eastAsia="仿宋_GB2312"/>
          <w:b w:val="0"/>
          <w:color w:val="000000"/>
          <w:sz w:val="32"/>
        </w:rPr>
        <w:t>据公开数据，胶州规上钢结构企业为133家（2026年），其中7家具特高压资质（来源：金胶州2026-06）。</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规模、市场主体、龙头带动」展开系统梳理，其中「胶州集聚规上钢结构企业133家（2026年）（来源：金胶州2026-06）」与「2024年集聚135家规上企业、产值超350亿元（来源：齐鲁网2024）」等数据点清晰刻画了该维度的现实基础；胶州集聚规上钢结构企业133家（2026年）（来源：金胶州2026-06）；2024年集聚135家规上企业、产值超350亿元（来源：齐鲁网2024）；2022年集群总产值252亿元（来源：大众日报2023）；7家企业具备特高压铁塔生产资质、3家上市（来源：胶州2026-07）。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创新、研发能力、智能绿色」展开系统梳理，其中「汇金通自动焊接机器人实现手工到自动化转变（来源：胶州2026-07）」与「东方铁塔80%钢结构焊接采用智能机器人（来源：胶州2026-07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汇金通自动焊接机器人实现手工到自动化转变（来源：胶州2026-07）。汇金通智能管理系统实现图纸到铁塔全流程溯源（来源：中国日报2025）。东方铁塔80%钢结构焊接采用智能机器人（来源：胶州2026-07）。</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汇金通2024年研发费用超1.86亿元、有效专利251项（来源：中国日报2025）。东方铁塔2024年研发投入7253万元（来源：东方铁塔2024）。武晓授权专利272项（发明23项）（来源：青岛新闻网2025）。</w:t>
      </w:r>
    </w:p>
    <w:p>
      <w:pPr>
        <w:spacing w:lineRule="exact" w:line="600" w:before="120" w:after="120"/>
        <w:ind w:firstLine="420"/>
        <w:jc w:val="left"/>
      </w:pPr>
      <w:r>
        <w:rPr>
          <w:rFonts w:ascii="楷体_GB2312" w:hAnsi="楷体_GB2312" w:eastAsia="楷体_GB2312"/>
          <w:b w:val="0"/>
          <w:color w:val="000000"/>
          <w:sz w:val="32"/>
        </w:rPr>
        <w:t>智能绿色</w:t>
      </w:r>
    </w:p>
    <w:p>
      <w:pPr>
        <w:spacing w:lineRule="exact" w:line="600" w:before="0" w:after="0"/>
        <w:ind w:firstLine="420"/>
        <w:jc w:val="both"/>
      </w:pPr>
      <w:r>
        <w:rPr>
          <w:rFonts w:ascii="仿宋_GB2312" w:hAnsi="仿宋_GB2312" w:eastAsia="仿宋_GB2312"/>
          <w:b w:val="0"/>
          <w:color w:val="000000"/>
          <w:sz w:val="32"/>
        </w:rPr>
        <w:t>汇金通全封闭智能控制绿色热镀锌线升级完成（来源：胶州2026-07）。东方铁塔切割焊接涂装检测全流程数字化（来源：胶州2026-07）。武晓搭建协同平台实现钢结构数字化智能化（来源：胶州2026-07）。</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创新、研发能力、智能绿色」展开系统梳理，其中「汇金通自动焊接机器人实现手工到自动化转变（来源：胶州2026-07）」与「东方铁塔80%钢结构焊接采用智能机器人（来源：胶州2026-07）」等数据点清晰刻画了该维度的现实基础；汇金通自动焊接机器人实现手工到自动化转变（来源：胶州2026-07）；东方铁塔80%钢结构焊接采用智能机器人（来源：胶州2026-07）；汇金通2024年研发费用超1.86亿元、有效专利251项（来源：中国日报2025）；东方铁塔2024年研发投入7253万元（来源：东方铁塔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盈利水平、成本结构、要素保障」展开系统梳理，其中「东方铁塔2024营收41.96亿增4.79%、净利5.64亿（来源：东方铁塔2024）」与「武晓2024营收23.58亿、净利8217.81万（来源：青岛新闻网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东方铁塔2024营收41.96亿增4.79%、净利5.64亿（来源：东方铁塔2024）。武晓2024营收23.58亿、净利8217.81万（来源：青岛新闻网2025）。汇金通2026Q1营收8.01亿元（来源：财经数据2026Q1）。</w:t>
      </w:r>
    </w:p>
    <w:p>
      <w:pPr>
        <w:spacing w:lineRule="exact" w:line="600" w:before="120" w:after="120"/>
        <w:ind w:firstLine="420"/>
        <w:jc w:val="left"/>
      </w:pPr>
      <w:r>
        <w:rPr>
          <w:rFonts w:ascii="楷体_GB2312" w:hAnsi="楷体_GB2312" w:eastAsia="楷体_GB2312"/>
          <w:b w:val="0"/>
          <w:color w:val="000000"/>
          <w:sz w:val="32"/>
        </w:rPr>
        <w:t>成本结构</w:t>
      </w:r>
    </w:p>
    <w:p>
      <w:pPr>
        <w:spacing w:lineRule="exact" w:line="600" w:before="0" w:after="0"/>
        <w:ind w:firstLine="420"/>
        <w:jc w:val="both"/>
      </w:pPr>
      <w:r>
        <w:rPr>
          <w:rFonts w:ascii="仿宋_GB2312" w:hAnsi="仿宋_GB2312" w:eastAsia="仿宋_GB2312"/>
          <w:b w:val="0"/>
          <w:color w:val="000000"/>
          <w:sz w:val="32"/>
        </w:rPr>
        <w:t>钢材占铁塔成本约65%、锌锭约15%（来源：汇金通2025年报）。原材料涨价推高生产成本（来源：汇金通2025年报）。汇金通智能调度缩短物料流转距离降能耗（来源：中国日报2025）。</w:t>
      </w:r>
    </w:p>
    <w:p>
      <w:pPr>
        <w:spacing w:lineRule="exact" w:line="600" w:before="120" w:after="120"/>
        <w:ind w:firstLine="420"/>
        <w:jc w:val="left"/>
      </w:pPr>
      <w:r>
        <w:rPr>
          <w:rFonts w:ascii="楷体_GB2312" w:hAnsi="楷体_GB2312" w:eastAsia="楷体_GB2312"/>
          <w:b w:val="0"/>
          <w:color w:val="000000"/>
          <w:sz w:val="32"/>
        </w:rPr>
        <w:t>要素保障</w:t>
      </w:r>
    </w:p>
    <w:p>
      <w:pPr>
        <w:spacing w:lineRule="exact" w:line="600" w:before="0" w:after="0"/>
        <w:ind w:firstLine="420"/>
        <w:jc w:val="both"/>
      </w:pPr>
      <w:r>
        <w:rPr>
          <w:rFonts w:ascii="仿宋_GB2312" w:hAnsi="仿宋_GB2312" w:eastAsia="仿宋_GB2312"/>
          <w:b w:val="0"/>
          <w:color w:val="000000"/>
          <w:sz w:val="32"/>
        </w:rPr>
        <w:t>胶州按设备投资额12%落实技改奖补（来源：青岛广电2026-05）。钢刚好平台集采降低单吨钢材采购成本（来源：金胶州2026-06）。数据未公开（用电用气专项成本）。</w:t>
      </w:r>
    </w:p>
    <w:p>
      <w:pPr>
        <w:spacing w:lineRule="exact" w:line="600" w:before="0" w:after="0"/>
        <w:ind w:firstLine="420"/>
        <w:jc w:val="both"/>
      </w:pPr>
      <w:r>
        <w:rPr>
          <w:rFonts w:ascii="仿宋_GB2312" w:hAnsi="仿宋_GB2312" w:eastAsia="仿宋_GB2312"/>
          <w:b w:val="0"/>
          <w:color w:val="000000"/>
          <w:sz w:val="32"/>
        </w:rPr>
        <w:t>据公开数据，东方铁塔2024营收为41.96亿元，同比增长4.79%（来源：东方铁塔2024年报）。</w:t>
      </w:r>
    </w:p>
    <w:p>
      <w:pPr>
        <w:spacing w:lineRule="exact" w:line="600" w:before="0" w:after="0"/>
        <w:ind w:firstLine="420"/>
        <w:jc w:val="both"/>
      </w:pPr>
      <w:r>
        <w:rPr>
          <w:rFonts w:ascii="仿宋_GB2312" w:hAnsi="仿宋_GB2312" w:eastAsia="仿宋_GB2312"/>
          <w:b w:val="0"/>
          <w:color w:val="000000"/>
          <w:sz w:val="32"/>
        </w:rPr>
        <w:t>据公开数据，汇金通2026Q1营收为8.01亿元（来源：财经数据2026Q1）。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水平、成本结构、要素保障」展开系统梳理，其中「东方铁塔2024营收41.96亿增4.79%、净利5.64亿（来源：东方铁塔2024）」与「武晓2024营收23.58亿、净利8217.81万（来源：青岛新闻网2025）」等数据点清晰刻画了该维度的现实基础；东方铁塔2024营收41.96亿增4.79%、净利5.64亿（来源：东方铁塔2024）；武晓2024营收23.58亿、净利8217.81万（来源：青岛新闻网2025）；汇金通2026Q1营收8.01亿元（来源：财经数据2026Q1）；钢材占铁塔成本约65%、锌锭约15%（来源：汇金通2025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十五五国网投资4万亿、南网1800亿利好铁塔（来源：汇金通2025年报）」与「核电、光伏、风电配套新赛道打开空间（来源：胶州2026-07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十五五国网投资4万亿、南网1800亿利好铁塔（来源：汇金通2025年报）。核电、光伏、风电配套新赛道打开空间（来源：胶州2026-07）。全球电网升级与一带一路带来出海机遇（来源：汇金通2025年报）。</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钢材等原材料成本占比高、价格波动大（来源：汇金通2025年报）。电网招标价格竞争加剧压缩利润（来源：行业通用）。特高压产能向头部集中、中小企业承压（来源：胶州2026-07）。</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电网投资节奏与招标政策不确定性（来源：汇金通2025年报）。国际贸易壁垒影响铁塔出口（来源：汇金通2025年报）。环保与能耗约束趋严（来源：胶州2026-07）。</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133家（2026年），其中7家具特高压资质（来源：金胶州2026-06）。363.21亿元（来源：青岛广电2026-05）。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十五五国网投资4万亿、南网1800亿利好铁塔（来源：汇金通2025年报）」与「核电、光伏、风电配套新赛道打开空间（来源：胶州2026-07）」等数据点清晰刻画了该维度的现实基础；十五五国网投资4万亿、南网1800亿利好铁塔（来源：汇金通2025年报）；核电、光伏、风电配套新赛道打开空间（来源：胶州2026-07）；全球电网升级与一带一路带来出海机遇（来源：汇金通2025年报）；133家（2026年），其中7家具特高压资质（来源：金胶州2026-06）。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智能升级、双轮驱动、集群跃升、量化补充」展开系统梳理，其中「东方铁塔80%焊接采用智能机器人、效率提升20%（来源：胶州2026-07）」与「汇金通打造传统铁塔+高端能源配套双轮（来源：胶州2026-07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东方铁塔80%焊接采用智能机器人、效率提升20%（来源：胶州2026-07）。汇金通全流程数字化溯源与智能调度（来源：中国日报2025）。武晓实施法兰锻造及产线设备更新技改（来源：胶州2026-07）。</w:t>
      </w:r>
    </w:p>
    <w:p>
      <w:pPr>
        <w:spacing w:lineRule="exact" w:line="600" w:before="120" w:after="120"/>
        <w:ind w:firstLine="420"/>
        <w:jc w:val="left"/>
      </w:pPr>
      <w:r>
        <w:rPr>
          <w:rFonts w:ascii="楷体_GB2312" w:hAnsi="楷体_GB2312" w:eastAsia="楷体_GB2312"/>
          <w:b w:val="0"/>
          <w:color w:val="000000"/>
          <w:sz w:val="32"/>
        </w:rPr>
        <w:t>双轮驱动</w:t>
      </w:r>
    </w:p>
    <w:p>
      <w:pPr>
        <w:spacing w:lineRule="exact" w:line="600" w:before="0" w:after="0"/>
        <w:ind w:firstLine="420"/>
        <w:jc w:val="both"/>
      </w:pPr>
      <w:r>
        <w:rPr>
          <w:rFonts w:ascii="仿宋_GB2312" w:hAnsi="仿宋_GB2312" w:eastAsia="仿宋_GB2312"/>
          <w:b w:val="0"/>
          <w:color w:val="000000"/>
          <w:sz w:val="32"/>
        </w:rPr>
        <w:t>汇金通打造传统铁塔+高端能源配套双轮（来源：胶州2026-07）。东方铁塔钢结构+钾肥双主业协同（来源：东方铁塔2024）。武晓拓展新能源钢结构与海工装备（来源：青岛新闻网2025）。</w:t>
      </w:r>
    </w:p>
    <w:p>
      <w:pPr>
        <w:spacing w:lineRule="exact" w:line="600" w:before="120" w:after="120"/>
        <w:ind w:firstLine="420"/>
        <w:jc w:val="left"/>
      </w:pPr>
      <w:r>
        <w:rPr>
          <w:rFonts w:ascii="楷体_GB2312" w:hAnsi="楷体_GB2312" w:eastAsia="楷体_GB2312"/>
          <w:b w:val="0"/>
          <w:color w:val="000000"/>
          <w:sz w:val="32"/>
        </w:rPr>
        <w:t>集群跃升</w:t>
      </w:r>
    </w:p>
    <w:p>
      <w:pPr>
        <w:spacing w:lineRule="exact" w:line="600" w:before="0" w:after="0"/>
        <w:ind w:firstLine="420"/>
        <w:jc w:val="both"/>
      </w:pPr>
      <w:r>
        <w:rPr>
          <w:rFonts w:ascii="仿宋_GB2312" w:hAnsi="仿宋_GB2312" w:eastAsia="仿宋_GB2312"/>
          <w:b w:val="0"/>
          <w:color w:val="000000"/>
          <w:sz w:val="32"/>
        </w:rPr>
        <w:t>胶州以平台经济推动钢结构产业能级跃升（来源：金胶州2026-06）。钢刚好平台贯通采购加工交易金融全链路（来源：齐鲁网2024）。数据未公开（碳达峰具体路径）。</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突破380亿元，增速5%以上（来源：金胶州2026-06）。国内30%以上、全球约20%，连续三年中国第一（来源：胶州2026-07/中国日报2025）。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升级、双轮驱动、集群跃升、量化补充」展开系统梳理，其中「东方铁塔80%焊接采用智能机器人、效率提升20%（来源：胶州2026-07）」与「汇金通打造传统铁塔+高端能源配套双轮（来源：胶州2026-07）」等数据点清晰刻画了该维度的现实基础；东方铁塔80%焊接采用智能机器人、效率提升20%（来源：胶州2026-07）；汇金通打造传统铁塔+高端能源配套双轮（来源：胶州2026-07）；胶州以平台经济推动钢结构产业能级跃升（来源：金胶州2026-06）；钢刚好平台贯通采购加工交易金融全链路（来源：齐鲁网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产线建设融资、供应链金融、技改与股权」展开系统梳理，其中「东方铁塔钢结构基地900亩、产能60万吨资产近80亿（来源：东方铁塔官网）」与「汇金通绿色热镀锌线与智能产线升级需资金（来源：胶州2026-07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产线建设融资</w:t>
      </w:r>
    </w:p>
    <w:p>
      <w:pPr>
        <w:spacing w:lineRule="exact" w:line="600" w:before="0" w:after="0"/>
        <w:ind w:firstLine="420"/>
        <w:jc w:val="both"/>
      </w:pPr>
      <w:r>
        <w:rPr>
          <w:rFonts w:ascii="仿宋_GB2312" w:hAnsi="仿宋_GB2312" w:eastAsia="仿宋_GB2312"/>
          <w:b w:val="0"/>
          <w:color w:val="000000"/>
          <w:sz w:val="32"/>
        </w:rPr>
        <w:t>东方铁塔钢结构基地900亩、产能60万吨资产近80亿（来源：东方铁塔官网）。汇金通绿色热镀锌线与智能产线升级需资金（来源：胶州2026-07）。武晓年产70万吨产能基地建设融资（来源：武晓官网）。</w:t>
      </w:r>
    </w:p>
    <w:p>
      <w:pPr>
        <w:spacing w:lineRule="exact" w:line="600" w:before="120" w:after="120"/>
        <w:ind w:firstLine="420"/>
        <w:jc w:val="left"/>
      </w:pPr>
      <w:r>
        <w:rPr>
          <w:rFonts w:ascii="楷体_GB2312" w:hAnsi="楷体_GB2312" w:eastAsia="楷体_GB2312"/>
          <w:b w:val="0"/>
          <w:color w:val="000000"/>
          <w:sz w:val="32"/>
        </w:rPr>
        <w:t>供应链金融</w:t>
      </w:r>
    </w:p>
    <w:p>
      <w:pPr>
        <w:spacing w:lineRule="exact" w:line="600" w:before="0" w:after="0"/>
        <w:ind w:firstLine="420"/>
        <w:jc w:val="both"/>
      </w:pPr>
      <w:r>
        <w:rPr>
          <w:rFonts w:ascii="仿宋_GB2312" w:hAnsi="仿宋_GB2312" w:eastAsia="仿宋_GB2312"/>
          <w:b w:val="0"/>
          <w:color w:val="000000"/>
          <w:sz w:val="32"/>
        </w:rPr>
        <w:t>钢刚好平台提供基于实体监管仓的风控与融资（来源：金胶州2026-06）。集采降本+循环物资+共享加工+金融五大模式（来源：齐鲁网2024）。数据未公开（具体授信规模）。</w:t>
      </w:r>
    </w:p>
    <w:p>
      <w:pPr>
        <w:spacing w:lineRule="exact" w:line="600" w:before="120" w:after="120"/>
        <w:ind w:firstLine="420"/>
        <w:jc w:val="left"/>
      </w:pPr>
      <w:r>
        <w:rPr>
          <w:rFonts w:ascii="楷体_GB2312" w:hAnsi="楷体_GB2312" w:eastAsia="楷体_GB2312"/>
          <w:b w:val="0"/>
          <w:color w:val="000000"/>
          <w:sz w:val="32"/>
        </w:rPr>
        <w:t>技改与股权</w:t>
      </w:r>
    </w:p>
    <w:p>
      <w:pPr>
        <w:spacing w:lineRule="exact" w:line="600" w:before="0" w:after="0"/>
        <w:ind w:firstLine="420"/>
        <w:jc w:val="both"/>
      </w:pPr>
      <w:r>
        <w:rPr>
          <w:rFonts w:ascii="仿宋_GB2312" w:hAnsi="仿宋_GB2312" w:eastAsia="仿宋_GB2312"/>
          <w:b w:val="0"/>
          <w:color w:val="000000"/>
          <w:sz w:val="32"/>
        </w:rPr>
        <w:t>胶州按设备投资额12%奖补降低技改成本（来源：青岛广电2026-05）。武晓2025年新三板挂牌拓宽融资渠道（来源：青岛新闻网2025）。数据未公开（产业基金参与）。</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线建设融资、供应链金融、技改与股权」展开系统梳理，其中「东方铁塔钢结构基地900亩、产能60万吨资产近80亿（来源：东方铁塔官网）」与「汇金通绿色热镀锌线与智能产线升级需资金（来源：胶州2026-07）」等数据点清晰刻画了该维度的现实基础；东方铁塔钢结构基地900亩、产能60万吨资产近80亿（来源：东方铁塔官网）；汇金通绿色热镀锌线与智能产线升级需资金（来源：胶州2026-07）；武晓年产70万吨产能基地建设融资（来源：武晓官网）；钢刚好平台提供基于实体监管仓的风控与融资（来源：金胶州2026-06）。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输电线路铁塔制造在青岛市胶州市依托区域产业基础与政策赋能，已形成以量化事实为支撑的发展格局。胶州电力钢结构集群获批国家级中小企业特色产业集群（来源：金胶州2026-06）；国家构建新型电力系统推动特高压与配网建设（来源：汇金通2025年报）；十五五国网固定资产投资预计4万亿元较十四五增40%（来源：汇金通2025年报）；2025年我国完成电网投资6395亿元、同比增5.1%（来源：汇金通2025年报）；2025年全社会用电量103682亿千瓦时（来源：汇金通2025年报）；胶州钢结构2026年产值预计突破380亿元增5%以上（来源：金胶州2026-06）；钢材在铁塔生产成本中约占65%、锌锭约占15%（来源：汇金通2025年报）；客户为国家电网、南方电网、蒙西电网统一招标（来源：汇金通2025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汇金通电力设备股份有限公司（603577）：2004年成立，专注输电线路铁塔制造，主导产品输变电塔桅市场占有率连续三年（2022-2024）稳居中国第一、全球榜首，国内占有率30%以上、全球约20%。2024年研发费用超1.86亿元，拥有有效专利251项（其中发明专利63项），参与GB/T2694-2010/2018等国家及行业标准修订。2025年1-8月产量达20万吨、在手订单十余万吨，2026年加速切入核电钢结构、光伏风电配套新赛道。（来源：胶州2026-07、中国日报2025、齐鲁网2024）</w:t>
      </w:r>
    </w:p>
    <w:p>
      <w:pPr>
        <w:spacing w:lineRule="exact" w:line="600" w:before="0" w:after="0"/>
        <w:ind w:firstLine="420"/>
        <w:jc w:val="both"/>
      </w:pPr>
      <w:r>
        <w:rPr>
          <w:rFonts w:ascii="仿宋_GB2312" w:hAnsi="仿宋_GB2312" w:eastAsia="仿宋_GB2312"/>
          <w:b w:val="0"/>
          <w:color w:val="000000"/>
          <w:sz w:val="32"/>
        </w:rPr>
        <w:t>青岛东方铁塔股份有限公司（002545）：始建于1982年，2011年上市，为钢结构与钾肥双主业企业。青岛钢结构生产基地占地900多亩、厂房50多万平米，总资产近80亿元，年产能60万吨，是国内少数能生产最高电压等级1000kV输电线路铁塔的企业之一。2024年营业总收入41.96亿元、同比增长4.79%，归母净利润5.64亿元；钢结构制造板块收入17.80亿元，其中角钢塔8.38亿元、钢管塔2.83亿元、钢结构6.59亿元。（来源：东方铁塔官网、2024年报）</w:t>
      </w:r>
    </w:p>
    <w:p>
      <w:pPr>
        <w:spacing w:lineRule="exact" w:line="600" w:before="0" w:after="0"/>
        <w:ind w:firstLine="420"/>
        <w:jc w:val="both"/>
      </w:pPr>
      <w:r>
        <w:rPr>
          <w:rFonts w:ascii="仿宋_GB2312" w:hAnsi="仿宋_GB2312" w:eastAsia="仿宋_GB2312"/>
          <w:b w:val="0"/>
          <w:color w:val="000000"/>
          <w:sz w:val="32"/>
        </w:rPr>
        <w:t>青岛武晓集团股份有限公司（874870）：前身为1993年始建的青岛武晓制塔有限公司，2025年9月登陆新三板，注册资本1.5亿元，下辖10余个子公司、年产能70万吨，是国内特高压钢结构、风电塔筒、深远海海工装备领域标杆企业。2023年、2024年营收分别为22.34亿元、23.58亿元，归母净利润6583.57万元、8217.81万元；取得授权专利272项（发明专利23项），为山东省制造业单项冠军企业。（来源：青岛新闻网2025、武晓官网）</w:t>
      </w:r>
    </w:p>
    <w:p>
      <w:pPr>
        <w:spacing w:lineRule="exact" w:line="600" w:before="0" w:after="0"/>
        <w:jc w:val="left"/>
      </w:pPr>
      <w:r>
        <w:rPr>
          <w:rFonts w:ascii="仿宋_GB2312" w:hAnsi="仿宋_GB2312" w:eastAsia="仿宋_GB2312"/>
          <w:b w:val="0"/>
          <w:color w:val="000000"/>
          <w:sz w:val="28"/>
        </w:rPr>
        <w:t>主要数据来源：胶州市政府官网/金胶州数字报；东方铁塔2024年报；汇金通公开报道/中国日报2025；齐鲁网2024；青岛新闻网2025；武晓集团官网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